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D9C40" w14:textId="320DE968" w:rsidR="009B6DC8" w:rsidRPr="003F0F34" w:rsidRDefault="001C52AF" w:rsidP="00436FD2">
      <w:pPr>
        <w:ind w:left="1418"/>
        <w:rPr>
          <w:rFonts w:ascii="Arial" w:hAnsi="Arial" w:cs="Arial"/>
          <w:b/>
          <w:sz w:val="21"/>
          <w:szCs w:val="24"/>
        </w:rPr>
      </w:pPr>
      <w:r w:rsidRPr="003F0F34">
        <w:rPr>
          <w:rFonts w:ascii="Arial" w:hAnsi="Arial" w:cs="Arial"/>
          <w:sz w:val="21"/>
          <w:szCs w:val="24"/>
        </w:rPr>
        <w:t>Marseille</w:t>
      </w:r>
      <w:r w:rsidR="009B6DC8" w:rsidRPr="003F0F34">
        <w:rPr>
          <w:rFonts w:ascii="Arial" w:hAnsi="Arial" w:cs="Arial"/>
          <w:sz w:val="21"/>
          <w:szCs w:val="24"/>
        </w:rPr>
        <w:t>, le</w:t>
      </w:r>
      <w:r w:rsidR="00C85FB8">
        <w:rPr>
          <w:rFonts w:ascii="Arial" w:hAnsi="Arial" w:cs="Arial"/>
          <w:sz w:val="21"/>
          <w:szCs w:val="24"/>
        </w:rPr>
        <w:t xml:space="preserve"> 1</w:t>
      </w:r>
      <w:r w:rsidR="00210652">
        <w:rPr>
          <w:rFonts w:ascii="Arial" w:hAnsi="Arial" w:cs="Arial"/>
          <w:sz w:val="21"/>
          <w:szCs w:val="24"/>
        </w:rPr>
        <w:t>5</w:t>
      </w:r>
      <w:r w:rsidR="00C85FB8">
        <w:rPr>
          <w:rFonts w:ascii="Arial" w:hAnsi="Arial" w:cs="Arial"/>
          <w:sz w:val="21"/>
          <w:szCs w:val="24"/>
        </w:rPr>
        <w:t xml:space="preserve"> janvier 2024</w:t>
      </w:r>
    </w:p>
    <w:p w14:paraId="63500D47" w14:textId="77777777" w:rsidR="009B6DC8" w:rsidRPr="003F0F34" w:rsidRDefault="009B6DC8" w:rsidP="009B6DC8">
      <w:pPr>
        <w:spacing w:after="0" w:line="240" w:lineRule="auto"/>
        <w:ind w:left="1418"/>
        <w:rPr>
          <w:rFonts w:ascii="Arial" w:hAnsi="Arial" w:cs="Arial"/>
          <w:b/>
          <w:sz w:val="32"/>
          <w:szCs w:val="20"/>
        </w:rPr>
      </w:pPr>
      <w:r w:rsidRPr="003F0F34">
        <w:rPr>
          <w:rFonts w:ascii="Arial" w:hAnsi="Arial" w:cs="Arial"/>
          <w:b/>
          <w:sz w:val="32"/>
          <w:szCs w:val="20"/>
        </w:rPr>
        <w:t>Communiqué de presse</w:t>
      </w:r>
    </w:p>
    <w:p w14:paraId="09157B7D" w14:textId="5BA1364B" w:rsidR="005A3DB8" w:rsidRPr="00C85FB8" w:rsidRDefault="00C85FB8" w:rsidP="00C85FB8">
      <w:pPr>
        <w:spacing w:line="240" w:lineRule="auto"/>
        <w:ind w:left="1418"/>
        <w:rPr>
          <w:rFonts w:ascii="Arial" w:hAnsi="Arial" w:cs="Arial"/>
          <w:color w:val="FF585D" w:themeColor="background2"/>
          <w:sz w:val="32"/>
          <w:szCs w:val="32"/>
        </w:rPr>
        <w:sectPr w:rsidR="005A3DB8" w:rsidRPr="00C85FB8" w:rsidSect="00BF200A">
          <w:headerReference w:type="default" r:id="rId8"/>
          <w:headerReference w:type="first" r:id="rId9"/>
          <w:footerReference w:type="first" r:id="rId10"/>
          <w:pgSz w:w="11906" w:h="16838" w:code="9"/>
          <w:pgMar w:top="1871" w:right="1134" w:bottom="794" w:left="1418" w:header="709" w:footer="284" w:gutter="0"/>
          <w:cols w:space="708"/>
          <w:titlePg/>
          <w:docGrid w:linePitch="360"/>
        </w:sectPr>
      </w:pPr>
      <w:r>
        <w:rPr>
          <w:rFonts w:ascii="Arial" w:hAnsi="Arial" w:cs="Arial"/>
          <w:color w:val="FF585D" w:themeColor="background2"/>
          <w:sz w:val="32"/>
          <w:szCs w:val="32"/>
        </w:rPr>
        <w:t xml:space="preserve">Premier AMI-PACA pour l’architecture : </w:t>
      </w:r>
      <w:r>
        <w:rPr>
          <w:rFonts w:ascii="Arial" w:hAnsi="Arial" w:cs="Arial"/>
          <w:color w:val="FF585D" w:themeColor="background2"/>
          <w:sz w:val="32"/>
          <w:szCs w:val="32"/>
        </w:rPr>
        <w:br/>
        <w:t>les 10 projets lauréats dévoilés !</w:t>
      </w:r>
    </w:p>
    <w:p w14:paraId="1B7F266F" w14:textId="77777777" w:rsidR="00773638" w:rsidRDefault="00C85FB8" w:rsidP="00223B4B">
      <w:pPr>
        <w:spacing w:after="160"/>
        <w:ind w:left="1418"/>
        <w:rPr>
          <w:rFonts w:ascii="Arial" w:hAnsi="Arial" w:cs="Arial"/>
          <w:b/>
          <w:bCs/>
          <w:sz w:val="21"/>
          <w:szCs w:val="24"/>
        </w:rPr>
      </w:pPr>
      <w:r w:rsidRPr="001E0A3E">
        <w:rPr>
          <w:rFonts w:ascii="Arial" w:hAnsi="Arial" w:cs="Arial"/>
          <w:b/>
          <w:bCs/>
          <w:sz w:val="21"/>
          <w:szCs w:val="24"/>
        </w:rPr>
        <w:t xml:space="preserve">L’Ordre des Architectes Provence-Alpes-Côte d’Azur a lancé son premier </w:t>
      </w:r>
      <w:r w:rsidR="001E0A3E">
        <w:rPr>
          <w:rFonts w:ascii="Arial" w:hAnsi="Arial" w:cs="Arial"/>
          <w:b/>
          <w:bCs/>
          <w:sz w:val="21"/>
          <w:szCs w:val="24"/>
        </w:rPr>
        <w:t>A</w:t>
      </w:r>
      <w:r w:rsidRPr="001E0A3E">
        <w:rPr>
          <w:rFonts w:ascii="Arial" w:hAnsi="Arial" w:cs="Arial"/>
          <w:b/>
          <w:bCs/>
          <w:sz w:val="21"/>
          <w:szCs w:val="24"/>
        </w:rPr>
        <w:t xml:space="preserve">ppel à </w:t>
      </w:r>
      <w:r w:rsidR="001E0A3E">
        <w:rPr>
          <w:rFonts w:ascii="Arial" w:hAnsi="Arial" w:cs="Arial"/>
          <w:b/>
          <w:bCs/>
          <w:sz w:val="21"/>
          <w:szCs w:val="24"/>
        </w:rPr>
        <w:t>M</w:t>
      </w:r>
      <w:r w:rsidRPr="001E0A3E">
        <w:rPr>
          <w:rFonts w:ascii="Arial" w:hAnsi="Arial" w:cs="Arial"/>
          <w:b/>
          <w:bCs/>
          <w:sz w:val="21"/>
          <w:szCs w:val="24"/>
        </w:rPr>
        <w:t>anifestation d’</w:t>
      </w:r>
      <w:r w:rsidR="001E0A3E">
        <w:rPr>
          <w:rFonts w:ascii="Arial" w:hAnsi="Arial" w:cs="Arial"/>
          <w:b/>
          <w:bCs/>
          <w:sz w:val="21"/>
          <w:szCs w:val="24"/>
        </w:rPr>
        <w:t>I</w:t>
      </w:r>
      <w:r w:rsidRPr="001E0A3E">
        <w:rPr>
          <w:rFonts w:ascii="Arial" w:hAnsi="Arial" w:cs="Arial"/>
          <w:b/>
          <w:bCs/>
          <w:sz w:val="21"/>
          <w:szCs w:val="24"/>
        </w:rPr>
        <w:t xml:space="preserve">ntérêt à l’automne 2023. L’objectif ? </w:t>
      </w:r>
      <w:r w:rsidR="001E0A3E" w:rsidRPr="001E0A3E">
        <w:rPr>
          <w:rFonts w:ascii="Arial" w:hAnsi="Arial" w:cs="Arial"/>
          <w:b/>
          <w:bCs/>
          <w:sz w:val="21"/>
          <w:szCs w:val="24"/>
        </w:rPr>
        <w:t xml:space="preserve">Impulser </w:t>
      </w:r>
      <w:r w:rsidRPr="001E0A3E">
        <w:rPr>
          <w:rFonts w:ascii="Arial" w:hAnsi="Arial" w:cs="Arial"/>
          <w:b/>
          <w:bCs/>
          <w:sz w:val="21"/>
          <w:szCs w:val="24"/>
        </w:rPr>
        <w:t xml:space="preserve">de nouveaux projets pour la promotion de l’architecture dans la région. </w:t>
      </w:r>
    </w:p>
    <w:p w14:paraId="02F3516F" w14:textId="022CAC67" w:rsidR="009B2138" w:rsidRPr="00215117" w:rsidRDefault="00773638" w:rsidP="00215117">
      <w:pPr>
        <w:spacing w:after="160"/>
        <w:ind w:left="1418"/>
        <w:rPr>
          <w:rFonts w:ascii="Arial" w:hAnsi="Arial" w:cs="Arial"/>
          <w:sz w:val="21"/>
          <w:szCs w:val="24"/>
        </w:rPr>
      </w:pPr>
      <w:r w:rsidRPr="00773638">
        <w:rPr>
          <w:rFonts w:ascii="Arial" w:hAnsi="Arial" w:cs="Arial"/>
          <w:b/>
          <w:bCs/>
          <w:sz w:val="21"/>
          <w:szCs w:val="24"/>
        </w:rPr>
        <w:t>Production de podcast, organisation de colloque et d’ateliers participatifs, publication et action destinées au jeune public… l</w:t>
      </w:r>
      <w:r w:rsidR="00C85FB8" w:rsidRPr="00773638">
        <w:rPr>
          <w:rFonts w:ascii="Arial" w:hAnsi="Arial" w:cs="Arial"/>
          <w:b/>
          <w:bCs/>
          <w:sz w:val="21"/>
          <w:szCs w:val="24"/>
        </w:rPr>
        <w:t>es</w:t>
      </w:r>
      <w:r w:rsidR="00C85FB8" w:rsidRPr="001E0A3E">
        <w:rPr>
          <w:rFonts w:ascii="Arial" w:hAnsi="Arial" w:cs="Arial"/>
          <w:b/>
          <w:bCs/>
          <w:sz w:val="21"/>
          <w:szCs w:val="24"/>
        </w:rPr>
        <w:t xml:space="preserve"> 10 lauréats, sélectionnés par un jury, ont été dévoilés le 11 janvier 2024.</w:t>
      </w:r>
    </w:p>
    <w:p w14:paraId="4BA26170" w14:textId="6086F2DD" w:rsidR="009B2138" w:rsidRPr="003F0F34" w:rsidRDefault="001E0A3E" w:rsidP="000A24FF">
      <w:pPr>
        <w:spacing w:after="160"/>
        <w:ind w:left="1418"/>
        <w:rPr>
          <w:rFonts w:ascii="Arial" w:hAnsi="Arial" w:cs="Arial"/>
          <w:b/>
          <w:bCs/>
          <w:sz w:val="22"/>
          <w:szCs w:val="28"/>
        </w:rPr>
      </w:pPr>
      <w:r>
        <w:rPr>
          <w:rFonts w:ascii="Arial" w:hAnsi="Arial" w:cs="Arial"/>
          <w:b/>
          <w:bCs/>
          <w:sz w:val="22"/>
          <w:szCs w:val="28"/>
        </w:rPr>
        <w:t>De nombreuses candidatures</w:t>
      </w:r>
    </w:p>
    <w:p w14:paraId="795EFFD0" w14:textId="2D982B0A" w:rsidR="001E0A3E" w:rsidRDefault="001E0A3E" w:rsidP="00223B4B">
      <w:pPr>
        <w:spacing w:after="160"/>
        <w:ind w:left="1418"/>
        <w:rPr>
          <w:rFonts w:ascii="Arial" w:hAnsi="Arial" w:cs="Arial"/>
          <w:sz w:val="21"/>
          <w:szCs w:val="24"/>
        </w:rPr>
      </w:pPr>
      <w:r>
        <w:rPr>
          <w:rFonts w:ascii="Arial" w:hAnsi="Arial" w:cs="Arial"/>
          <w:sz w:val="21"/>
          <w:szCs w:val="24"/>
        </w:rPr>
        <w:t xml:space="preserve">Les conseillers de l’Ordre des Architectes se félicitent du succès rencontré par cette nouvelle initiative. L’AMI, officiellement lancé le 15 septembre dernier, a été clôturé le 16 novembre avec </w:t>
      </w:r>
      <w:r w:rsidRPr="008B536B">
        <w:rPr>
          <w:rFonts w:ascii="Arial" w:hAnsi="Arial" w:cs="Arial"/>
          <w:color w:val="FF585D" w:themeColor="text2"/>
          <w:sz w:val="21"/>
          <w:szCs w:val="24"/>
        </w:rPr>
        <w:t xml:space="preserve">34 candidatures </w:t>
      </w:r>
      <w:r>
        <w:rPr>
          <w:rFonts w:ascii="Arial" w:hAnsi="Arial" w:cs="Arial"/>
          <w:sz w:val="21"/>
          <w:szCs w:val="24"/>
        </w:rPr>
        <w:t>de grande qualité.</w:t>
      </w:r>
    </w:p>
    <w:p w14:paraId="0C312017" w14:textId="41335B92" w:rsidR="0003461B" w:rsidRDefault="0003461B" w:rsidP="00223B4B">
      <w:pPr>
        <w:spacing w:after="160"/>
        <w:ind w:left="1418"/>
        <w:rPr>
          <w:rFonts w:ascii="Arial" w:hAnsi="Arial" w:cs="Arial"/>
          <w:sz w:val="21"/>
          <w:szCs w:val="24"/>
        </w:rPr>
      </w:pPr>
      <w:r>
        <w:rPr>
          <w:rFonts w:ascii="Arial" w:hAnsi="Arial" w:cs="Arial"/>
          <w:sz w:val="21"/>
          <w:szCs w:val="24"/>
        </w:rPr>
        <w:t xml:space="preserve">L’AMI était </w:t>
      </w:r>
      <w:proofErr w:type="gramStart"/>
      <w:r>
        <w:rPr>
          <w:rFonts w:ascii="Arial" w:hAnsi="Arial" w:cs="Arial"/>
          <w:sz w:val="21"/>
          <w:szCs w:val="24"/>
        </w:rPr>
        <w:t>ouverts</w:t>
      </w:r>
      <w:proofErr w:type="gramEnd"/>
      <w:r>
        <w:rPr>
          <w:rFonts w:ascii="Arial" w:hAnsi="Arial" w:cs="Arial"/>
          <w:sz w:val="21"/>
          <w:szCs w:val="24"/>
        </w:rPr>
        <w:t xml:space="preserve"> à tous les porteurs de projets de la région à condition qu’ils comptent au moins un architecte, et les projets devaient répondre à l’une des deux ambitions du Conseil régional de l’Ordre :</w:t>
      </w:r>
    </w:p>
    <w:p w14:paraId="269E1C32" w14:textId="5E1663DF" w:rsidR="0003461B" w:rsidRDefault="0003461B" w:rsidP="0003461B">
      <w:pPr>
        <w:pStyle w:val="Paragraphedeliste"/>
        <w:numPr>
          <w:ilvl w:val="0"/>
          <w:numId w:val="3"/>
        </w:numPr>
        <w:spacing w:after="160"/>
        <w:rPr>
          <w:rFonts w:ascii="Arial" w:hAnsi="Arial" w:cs="Arial"/>
          <w:sz w:val="21"/>
          <w:szCs w:val="24"/>
        </w:rPr>
      </w:pPr>
      <w:proofErr w:type="gramStart"/>
      <w:r w:rsidRPr="0003461B">
        <w:rPr>
          <w:rFonts w:ascii="Arial" w:hAnsi="Arial" w:cs="Arial"/>
          <w:sz w:val="21"/>
          <w:szCs w:val="24"/>
        </w:rPr>
        <w:t>participer</w:t>
      </w:r>
      <w:proofErr w:type="gramEnd"/>
      <w:r w:rsidRPr="0003461B">
        <w:rPr>
          <w:rFonts w:ascii="Arial" w:hAnsi="Arial" w:cs="Arial"/>
          <w:sz w:val="21"/>
          <w:szCs w:val="24"/>
        </w:rPr>
        <w:t xml:space="preserve"> à la diffusion de la culture architecturale auprès d’un large public ;</w:t>
      </w:r>
    </w:p>
    <w:p w14:paraId="241263A4" w14:textId="11CA60A7" w:rsidR="0003461B" w:rsidRPr="0003461B" w:rsidRDefault="0003461B" w:rsidP="0003461B">
      <w:pPr>
        <w:pStyle w:val="Paragraphedeliste"/>
        <w:numPr>
          <w:ilvl w:val="0"/>
          <w:numId w:val="3"/>
        </w:numPr>
        <w:spacing w:after="160"/>
        <w:rPr>
          <w:rFonts w:ascii="Arial" w:hAnsi="Arial" w:cs="Arial"/>
          <w:sz w:val="21"/>
          <w:szCs w:val="24"/>
        </w:rPr>
      </w:pPr>
      <w:proofErr w:type="gramStart"/>
      <w:r>
        <w:rPr>
          <w:rFonts w:ascii="Arial" w:hAnsi="Arial" w:cs="Arial"/>
          <w:sz w:val="21"/>
          <w:szCs w:val="24"/>
        </w:rPr>
        <w:t>renforcer</w:t>
      </w:r>
      <w:proofErr w:type="gramEnd"/>
      <w:r>
        <w:rPr>
          <w:rFonts w:ascii="Arial" w:hAnsi="Arial" w:cs="Arial"/>
          <w:sz w:val="21"/>
          <w:szCs w:val="24"/>
        </w:rPr>
        <w:t xml:space="preserve"> la proximité et la solidarité entre les confrères.</w:t>
      </w:r>
    </w:p>
    <w:p w14:paraId="30ED33CC" w14:textId="156CD86C" w:rsidR="009B2138" w:rsidRPr="00215117" w:rsidRDefault="001E0A3E" w:rsidP="00215117">
      <w:pPr>
        <w:spacing w:after="160"/>
        <w:ind w:left="1418"/>
        <w:rPr>
          <w:rFonts w:ascii="Arial" w:hAnsi="Arial" w:cs="Arial"/>
          <w:sz w:val="21"/>
          <w:szCs w:val="24"/>
        </w:rPr>
      </w:pPr>
      <w:r>
        <w:rPr>
          <w:rFonts w:ascii="Arial" w:hAnsi="Arial" w:cs="Arial"/>
          <w:sz w:val="21"/>
          <w:szCs w:val="24"/>
        </w:rPr>
        <w:t>Le 14 décembre, un jury composé de conseillers de l’Ordre et d’un représentant du ministère de la Culture, a étudié et départagé les candidatures</w:t>
      </w:r>
      <w:r w:rsidR="00773638">
        <w:rPr>
          <w:rFonts w:ascii="Arial" w:hAnsi="Arial" w:cs="Arial"/>
          <w:sz w:val="21"/>
          <w:szCs w:val="24"/>
        </w:rPr>
        <w:t xml:space="preserve"> des agences d’architecture et des associations ayant répondu.</w:t>
      </w:r>
    </w:p>
    <w:p w14:paraId="4B78058F" w14:textId="4B87B9BC" w:rsidR="008B536B" w:rsidRPr="008B536B" w:rsidRDefault="008B536B" w:rsidP="008B536B">
      <w:pPr>
        <w:spacing w:after="160"/>
        <w:ind w:left="1418"/>
        <w:rPr>
          <w:rFonts w:ascii="Arial" w:hAnsi="Arial" w:cs="Arial"/>
          <w:b/>
          <w:bCs/>
          <w:sz w:val="22"/>
          <w:szCs w:val="28"/>
        </w:rPr>
      </w:pPr>
      <w:r>
        <w:rPr>
          <w:rFonts w:ascii="Arial" w:hAnsi="Arial" w:cs="Arial"/>
          <w:b/>
          <w:bCs/>
          <w:sz w:val="22"/>
          <w:szCs w:val="28"/>
        </w:rPr>
        <w:t>Les 10 projets lauréats</w:t>
      </w:r>
    </w:p>
    <w:p w14:paraId="0BB8A78B" w14:textId="69DF5B84" w:rsidR="000A24FF" w:rsidRPr="00215117" w:rsidRDefault="000A24FF" w:rsidP="000A24FF">
      <w:pPr>
        <w:spacing w:after="160"/>
        <w:ind w:left="1418"/>
        <w:rPr>
          <w:rFonts w:ascii="Arial" w:hAnsi="Arial" w:cs="Arial"/>
          <w:color w:val="000000" w:themeColor="text1"/>
          <w:sz w:val="21"/>
          <w:szCs w:val="24"/>
        </w:rPr>
      </w:pPr>
      <w:r w:rsidRPr="00215117">
        <w:rPr>
          <w:rFonts w:ascii="Arial" w:hAnsi="Arial" w:cs="Arial"/>
          <w:color w:val="000000" w:themeColor="text1"/>
          <w:sz w:val="21"/>
          <w:szCs w:val="24"/>
        </w:rPr>
        <w:t xml:space="preserve">Les projets retenus d’échelles différentes, </w:t>
      </w:r>
      <w:r w:rsidR="00215117">
        <w:rPr>
          <w:rFonts w:ascii="Arial" w:hAnsi="Arial" w:cs="Arial"/>
          <w:color w:val="000000" w:themeColor="text1"/>
          <w:sz w:val="21"/>
          <w:szCs w:val="24"/>
        </w:rPr>
        <w:t xml:space="preserve">touchent à presque tout le territoire régional, avec </w:t>
      </w:r>
      <w:r w:rsidRPr="00215117">
        <w:rPr>
          <w:rFonts w:ascii="Arial" w:hAnsi="Arial" w:cs="Arial"/>
          <w:color w:val="000000" w:themeColor="text1"/>
          <w:sz w:val="21"/>
          <w:szCs w:val="24"/>
        </w:rPr>
        <w:t xml:space="preserve">4 des 6 départements </w:t>
      </w:r>
      <w:r w:rsidR="00215117">
        <w:rPr>
          <w:rFonts w:ascii="Arial" w:hAnsi="Arial" w:cs="Arial"/>
          <w:color w:val="000000" w:themeColor="text1"/>
          <w:sz w:val="21"/>
          <w:szCs w:val="24"/>
        </w:rPr>
        <w:t>concernés</w:t>
      </w:r>
      <w:r w:rsidRPr="00215117">
        <w:rPr>
          <w:rFonts w:ascii="Arial" w:hAnsi="Arial" w:cs="Arial"/>
          <w:color w:val="000000" w:themeColor="text1"/>
          <w:sz w:val="21"/>
          <w:szCs w:val="24"/>
        </w:rPr>
        <w:t xml:space="preserve">. Deux d’entre eux ont également une vocation régionale. </w:t>
      </w:r>
    </w:p>
    <w:p w14:paraId="6151FC4D" w14:textId="3487D2D9" w:rsidR="000A24FF" w:rsidRPr="00215117" w:rsidRDefault="000A24FF" w:rsidP="000A24FF">
      <w:pPr>
        <w:spacing w:after="160"/>
        <w:ind w:left="1418"/>
        <w:rPr>
          <w:rFonts w:ascii="Arial" w:hAnsi="Arial" w:cs="Arial"/>
          <w:color w:val="000000" w:themeColor="text1"/>
          <w:sz w:val="21"/>
          <w:szCs w:val="24"/>
        </w:rPr>
      </w:pPr>
      <w:r w:rsidRPr="00215117">
        <w:rPr>
          <w:rFonts w:ascii="Arial" w:hAnsi="Arial" w:cs="Arial"/>
          <w:color w:val="000000" w:themeColor="text1"/>
          <w:sz w:val="21"/>
          <w:szCs w:val="24"/>
        </w:rPr>
        <w:t xml:space="preserve">Huit actions s’adressent au grand public, dont </w:t>
      </w:r>
      <w:r w:rsidR="00215117" w:rsidRPr="00215117">
        <w:rPr>
          <w:rFonts w:ascii="Arial" w:hAnsi="Arial" w:cs="Arial"/>
          <w:color w:val="000000" w:themeColor="text1"/>
          <w:sz w:val="21"/>
          <w:szCs w:val="24"/>
        </w:rPr>
        <w:t xml:space="preserve">cinq spécifiquement aux enfants, ce qui correspond à </w:t>
      </w:r>
      <w:r w:rsidR="00215117">
        <w:rPr>
          <w:rFonts w:ascii="Arial" w:hAnsi="Arial" w:cs="Arial"/>
          <w:color w:val="000000" w:themeColor="text1"/>
          <w:sz w:val="21"/>
          <w:szCs w:val="24"/>
        </w:rPr>
        <w:t xml:space="preserve">une volonté prioritaire de l’Ordre des Architectes PACA </w:t>
      </w:r>
      <w:r w:rsidR="003B3D5F">
        <w:rPr>
          <w:rFonts w:ascii="Arial" w:hAnsi="Arial" w:cs="Arial"/>
          <w:color w:val="000000" w:themeColor="text1"/>
          <w:sz w:val="21"/>
          <w:szCs w:val="24"/>
        </w:rPr>
        <w:t>d’éduquer à l’architecture dès le plus jeune âge.</w:t>
      </w:r>
    </w:p>
    <w:p w14:paraId="2F8415A8" w14:textId="192474CB" w:rsidR="000A24FF" w:rsidRPr="000E3593" w:rsidRDefault="000A24FF" w:rsidP="00215117">
      <w:pPr>
        <w:spacing w:after="160"/>
        <w:ind w:left="170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585D" w:themeColor="text2"/>
        </w:rPr>
        <w:t xml:space="preserve">• </w:t>
      </w:r>
      <w:r w:rsidRPr="000E3593">
        <w:rPr>
          <w:rFonts w:ascii="Arial" w:hAnsi="Arial" w:cs="Arial"/>
          <w:b/>
          <w:bCs/>
          <w:color w:val="FF585D" w:themeColor="text2"/>
        </w:rPr>
        <w:t xml:space="preserve">Rencontre autour de la gypserie </w:t>
      </w:r>
      <w:r w:rsidRPr="000E3593">
        <w:rPr>
          <w:rFonts w:ascii="Arial" w:hAnsi="Arial" w:cs="Arial"/>
          <w:b/>
          <w:bCs/>
        </w:rPr>
        <w:t xml:space="preserve">– par </w:t>
      </w:r>
      <w:r w:rsidR="003B3D5F">
        <w:rPr>
          <w:rFonts w:ascii="Arial" w:hAnsi="Arial" w:cs="Arial"/>
          <w:b/>
          <w:bCs/>
        </w:rPr>
        <w:t>l’</w:t>
      </w:r>
      <w:r w:rsidRPr="000E3593">
        <w:rPr>
          <w:rFonts w:ascii="Arial" w:hAnsi="Arial" w:cs="Arial"/>
          <w:b/>
          <w:bCs/>
        </w:rPr>
        <w:t>Association Architecture Alpes-de-Haute-Provence</w:t>
      </w:r>
      <w:r w:rsidR="003B3D5F">
        <w:rPr>
          <w:rFonts w:ascii="Arial" w:hAnsi="Arial" w:cs="Arial"/>
          <w:b/>
          <w:bCs/>
        </w:rPr>
        <w:t xml:space="preserve"> (04)</w:t>
      </w:r>
    </w:p>
    <w:p w14:paraId="6B8961BC" w14:textId="2BD015ED" w:rsidR="000A24FF" w:rsidRPr="000A24FF" w:rsidRDefault="000A24FF" w:rsidP="00215117">
      <w:pPr>
        <w:spacing w:after="160"/>
        <w:ind w:left="1701"/>
        <w:rPr>
          <w:rFonts w:ascii="Arial" w:hAnsi="Arial" w:cs="Arial"/>
          <w:sz w:val="21"/>
          <w:szCs w:val="24"/>
        </w:rPr>
      </w:pPr>
      <w:r>
        <w:rPr>
          <w:rFonts w:ascii="Arial" w:hAnsi="Arial" w:cs="Arial"/>
          <w:sz w:val="21"/>
          <w:szCs w:val="24"/>
        </w:rPr>
        <w:t>Cette journée professionnelle aura pour objectif de promouvoir un savoir-faire ancestral et rural et d’encourager le recours à des ressources locales dans la construction.</w:t>
      </w:r>
    </w:p>
    <w:p w14:paraId="01D1B92B" w14:textId="754B9504" w:rsidR="008B536B" w:rsidRPr="000E3593" w:rsidRDefault="009B2138" w:rsidP="00215117">
      <w:pPr>
        <w:spacing w:after="160"/>
        <w:ind w:left="170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585D" w:themeColor="text2"/>
        </w:rPr>
        <w:t xml:space="preserve">• </w:t>
      </w:r>
      <w:r w:rsidR="008B536B" w:rsidRPr="000E3593">
        <w:rPr>
          <w:rFonts w:ascii="Arial" w:hAnsi="Arial" w:cs="Arial"/>
          <w:b/>
          <w:bCs/>
          <w:color w:val="FF585D" w:themeColor="text2"/>
        </w:rPr>
        <w:t xml:space="preserve">Les maisons de terre </w:t>
      </w:r>
      <w:r w:rsidR="008B536B" w:rsidRPr="000E3593">
        <w:rPr>
          <w:rFonts w:ascii="Arial" w:hAnsi="Arial" w:cs="Arial"/>
          <w:b/>
          <w:bCs/>
        </w:rPr>
        <w:t>– par Histoire De partager l’Architecture</w:t>
      </w:r>
      <w:r w:rsidR="003B3D5F">
        <w:rPr>
          <w:rFonts w:ascii="Arial" w:hAnsi="Arial" w:cs="Arial"/>
          <w:b/>
          <w:bCs/>
        </w:rPr>
        <w:t xml:space="preserve"> (06)</w:t>
      </w:r>
    </w:p>
    <w:p w14:paraId="442CE23F" w14:textId="45FE0450" w:rsidR="008B536B" w:rsidRDefault="008B536B" w:rsidP="00215117">
      <w:pPr>
        <w:spacing w:after="160"/>
        <w:ind w:left="1701"/>
        <w:rPr>
          <w:rFonts w:ascii="Arial" w:hAnsi="Arial" w:cs="Arial"/>
          <w:sz w:val="21"/>
          <w:szCs w:val="24"/>
        </w:rPr>
      </w:pPr>
      <w:r>
        <w:rPr>
          <w:rFonts w:ascii="Arial" w:hAnsi="Arial" w:cs="Arial"/>
          <w:sz w:val="21"/>
          <w:szCs w:val="24"/>
        </w:rPr>
        <w:t>Ces ateliers dans 2 classes de maternelle et de primaire à Antibes auront pour objectif de sensibiliser les enfants à un matériau aux grandes qualités écologiques : la terre crue.</w:t>
      </w:r>
    </w:p>
    <w:p w14:paraId="075B00F5" w14:textId="2073F7BC" w:rsidR="009B2138" w:rsidRPr="009B2138" w:rsidRDefault="009B2138" w:rsidP="00215117">
      <w:pPr>
        <w:spacing w:after="160"/>
        <w:ind w:left="1701"/>
        <w:rPr>
          <w:rFonts w:ascii="Arial" w:hAnsi="Arial" w:cs="Arial"/>
          <w:b/>
          <w:bCs/>
        </w:rPr>
      </w:pPr>
      <w:r w:rsidRPr="009B2138">
        <w:rPr>
          <w:rFonts w:ascii="Arial" w:hAnsi="Arial" w:cs="Arial"/>
          <w:b/>
          <w:bCs/>
          <w:color w:val="FF585D" w:themeColor="text2"/>
        </w:rPr>
        <w:t xml:space="preserve">• Jeunes regards sur l’architecture des Alpes-Maritimes </w:t>
      </w:r>
      <w:r w:rsidRPr="009B2138">
        <w:rPr>
          <w:rFonts w:ascii="Arial" w:hAnsi="Arial" w:cs="Arial"/>
          <w:b/>
          <w:bCs/>
        </w:rPr>
        <w:t xml:space="preserve">– par Dyna </w:t>
      </w:r>
      <w:proofErr w:type="spellStart"/>
      <w:r w:rsidRPr="009B2138">
        <w:rPr>
          <w:rFonts w:ascii="Arial" w:hAnsi="Arial" w:cs="Arial"/>
          <w:b/>
          <w:bCs/>
        </w:rPr>
        <w:t>Shafik</w:t>
      </w:r>
      <w:proofErr w:type="spellEnd"/>
      <w:r w:rsidRPr="009B2138">
        <w:rPr>
          <w:rFonts w:ascii="Arial" w:hAnsi="Arial" w:cs="Arial"/>
          <w:b/>
          <w:bCs/>
        </w:rPr>
        <w:t>, architecte</w:t>
      </w:r>
      <w:r>
        <w:rPr>
          <w:rFonts w:ascii="Arial" w:hAnsi="Arial" w:cs="Arial"/>
          <w:b/>
          <w:bCs/>
        </w:rPr>
        <w:br/>
      </w:r>
      <w:r w:rsidR="003B3D5F">
        <w:rPr>
          <w:rFonts w:ascii="Arial" w:hAnsi="Arial" w:cs="Arial"/>
          <w:b/>
          <w:bCs/>
        </w:rPr>
        <w:t>(06)</w:t>
      </w:r>
    </w:p>
    <w:p w14:paraId="280949A5" w14:textId="6C206034" w:rsidR="009B2138" w:rsidRDefault="009B2138" w:rsidP="00215117">
      <w:pPr>
        <w:spacing w:after="160"/>
        <w:ind w:left="1701"/>
        <w:rPr>
          <w:rFonts w:ascii="Arial" w:hAnsi="Arial" w:cs="Arial"/>
          <w:sz w:val="21"/>
          <w:szCs w:val="24"/>
        </w:rPr>
      </w:pPr>
      <w:r>
        <w:rPr>
          <w:rFonts w:ascii="Arial" w:hAnsi="Arial" w:cs="Arial"/>
          <w:sz w:val="21"/>
          <w:szCs w:val="24"/>
        </w:rPr>
        <w:lastRenderedPageBreak/>
        <w:t>Ce projet combine ateliers photographiques et visites de site pour engager les jeunes de 10 à 15 ans dans la découverte de l’histoire de l’architecture des Alpes-Maritimes.</w:t>
      </w:r>
    </w:p>
    <w:p w14:paraId="399C3E78" w14:textId="14AE5BB2" w:rsidR="009B2138" w:rsidRPr="009B2138" w:rsidRDefault="009B2138" w:rsidP="00215117">
      <w:pPr>
        <w:spacing w:after="160"/>
        <w:ind w:left="1701"/>
        <w:rPr>
          <w:rFonts w:ascii="Arial" w:hAnsi="Arial" w:cs="Arial"/>
          <w:b/>
          <w:bCs/>
        </w:rPr>
      </w:pPr>
      <w:r w:rsidRPr="000A24FF">
        <w:rPr>
          <w:rFonts w:ascii="Arial" w:hAnsi="Arial" w:cs="Arial"/>
          <w:b/>
          <w:bCs/>
          <w:color w:val="FF585D" w:themeColor="text2"/>
        </w:rPr>
        <w:t xml:space="preserve">• Ma quête d’architecture </w:t>
      </w:r>
      <w:r w:rsidRPr="009B2138">
        <w:rPr>
          <w:rFonts w:ascii="Arial" w:hAnsi="Arial" w:cs="Arial"/>
          <w:b/>
          <w:bCs/>
        </w:rPr>
        <w:t>– par Eko Architecture et Design</w:t>
      </w:r>
      <w:r w:rsidR="003B3D5F">
        <w:rPr>
          <w:rFonts w:ascii="Arial" w:hAnsi="Arial" w:cs="Arial"/>
          <w:b/>
          <w:bCs/>
        </w:rPr>
        <w:t xml:space="preserve"> (06)</w:t>
      </w:r>
    </w:p>
    <w:p w14:paraId="7BB86FE1" w14:textId="3CA5F1CF" w:rsidR="009B2138" w:rsidRDefault="009B2138" w:rsidP="00215117">
      <w:pPr>
        <w:spacing w:after="160"/>
        <w:ind w:left="1701"/>
        <w:rPr>
          <w:rFonts w:ascii="Arial" w:hAnsi="Arial" w:cs="Arial"/>
          <w:sz w:val="21"/>
          <w:szCs w:val="24"/>
        </w:rPr>
      </w:pPr>
      <w:r>
        <w:rPr>
          <w:rFonts w:ascii="Arial" w:hAnsi="Arial" w:cs="Arial"/>
          <w:sz w:val="21"/>
          <w:szCs w:val="24"/>
        </w:rPr>
        <w:t xml:space="preserve">Dans ce projet, des élèves de lycée à Nice sont initiés à la maquette d’architecture, traditionnelle et numérique, au moyen d’un colloque, d’une visite de chantier, d’un workshop et </w:t>
      </w:r>
      <w:r w:rsidR="000A24FF">
        <w:rPr>
          <w:rFonts w:ascii="Arial" w:hAnsi="Arial" w:cs="Arial"/>
          <w:sz w:val="21"/>
          <w:szCs w:val="24"/>
        </w:rPr>
        <w:t>la réalisation d’une exposition.</w:t>
      </w:r>
    </w:p>
    <w:p w14:paraId="6C65A0F9" w14:textId="32FE0E89" w:rsidR="000A24FF" w:rsidRPr="000E3593" w:rsidRDefault="000A24FF" w:rsidP="00215117">
      <w:pPr>
        <w:spacing w:after="160"/>
        <w:ind w:left="170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585D" w:themeColor="text2"/>
        </w:rPr>
        <w:t xml:space="preserve">• </w:t>
      </w:r>
      <w:r w:rsidRPr="000E3593">
        <w:rPr>
          <w:rFonts w:ascii="Arial" w:hAnsi="Arial" w:cs="Arial"/>
          <w:b/>
          <w:bCs/>
          <w:color w:val="FF585D" w:themeColor="text2"/>
        </w:rPr>
        <w:t xml:space="preserve">Atlas des matériaux, la ville existante comme ressource </w:t>
      </w:r>
      <w:r w:rsidRPr="000E3593">
        <w:rPr>
          <w:rFonts w:ascii="Arial" w:hAnsi="Arial" w:cs="Arial"/>
          <w:b/>
          <w:bCs/>
        </w:rPr>
        <w:t>– par l’Atelier MARE</w:t>
      </w:r>
      <w:r w:rsidR="003B3D5F">
        <w:rPr>
          <w:rFonts w:ascii="Arial" w:hAnsi="Arial" w:cs="Arial"/>
          <w:b/>
          <w:bCs/>
        </w:rPr>
        <w:t xml:space="preserve"> (13)</w:t>
      </w:r>
    </w:p>
    <w:p w14:paraId="03F51650" w14:textId="56DF3A1F" w:rsidR="000A24FF" w:rsidRDefault="000A24FF" w:rsidP="00215117">
      <w:pPr>
        <w:spacing w:after="160"/>
        <w:ind w:left="1701"/>
        <w:rPr>
          <w:rFonts w:ascii="Arial" w:hAnsi="Arial" w:cs="Arial"/>
          <w:sz w:val="21"/>
          <w:szCs w:val="24"/>
        </w:rPr>
      </w:pPr>
      <w:r>
        <w:rPr>
          <w:rFonts w:ascii="Arial" w:hAnsi="Arial" w:cs="Arial"/>
          <w:sz w:val="21"/>
          <w:szCs w:val="24"/>
        </w:rPr>
        <w:t>Ce projet en 3 temps invite le grand public à porter attention au potentiel de son environnement bâti à partir d’un diagnostic et grâce à un safari des matériaux, deux balades urbaines pédagogiques.</w:t>
      </w:r>
    </w:p>
    <w:p w14:paraId="080CF690" w14:textId="6842493B" w:rsidR="009B2138" w:rsidRPr="000E3593" w:rsidRDefault="009B2138" w:rsidP="00215117">
      <w:pPr>
        <w:spacing w:after="160"/>
        <w:ind w:left="170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585D" w:themeColor="text2"/>
        </w:rPr>
        <w:t xml:space="preserve">• </w:t>
      </w:r>
      <w:r w:rsidRPr="000E3593">
        <w:rPr>
          <w:rFonts w:ascii="Arial" w:hAnsi="Arial" w:cs="Arial"/>
          <w:b/>
          <w:bCs/>
          <w:color w:val="FF585D" w:themeColor="text2"/>
        </w:rPr>
        <w:t xml:space="preserve">Les p’tits archis construisent la ville </w:t>
      </w:r>
      <w:r w:rsidRPr="000E3593">
        <w:rPr>
          <w:rFonts w:ascii="Arial" w:hAnsi="Arial" w:cs="Arial"/>
          <w:b/>
          <w:bCs/>
        </w:rPr>
        <w:t>– par Les P’tits Archis</w:t>
      </w:r>
      <w:r w:rsidR="003B3D5F">
        <w:rPr>
          <w:rFonts w:ascii="Arial" w:hAnsi="Arial" w:cs="Arial"/>
          <w:b/>
          <w:bCs/>
        </w:rPr>
        <w:t xml:space="preserve"> (13)</w:t>
      </w:r>
    </w:p>
    <w:p w14:paraId="745BA0B1" w14:textId="77777777" w:rsidR="009B2138" w:rsidRDefault="009B2138" w:rsidP="00215117">
      <w:pPr>
        <w:spacing w:after="160"/>
        <w:ind w:left="1701"/>
        <w:rPr>
          <w:rFonts w:ascii="Arial" w:hAnsi="Arial" w:cs="Arial"/>
          <w:sz w:val="21"/>
          <w:szCs w:val="24"/>
        </w:rPr>
      </w:pPr>
      <w:r>
        <w:rPr>
          <w:rFonts w:ascii="Arial" w:hAnsi="Arial" w:cs="Arial"/>
          <w:sz w:val="21"/>
          <w:szCs w:val="24"/>
        </w:rPr>
        <w:t>Cet atelier participatif dans l’espace public d’Aix-en-Provence permettra aux enfants et à leurs parents de réaliser 4 maquettes géantes pour approcher concrètement la construction de la ville.</w:t>
      </w:r>
    </w:p>
    <w:p w14:paraId="7A3090D8" w14:textId="598ACD92" w:rsidR="009B2138" w:rsidRPr="0003461B" w:rsidRDefault="009B2138" w:rsidP="00215117">
      <w:pPr>
        <w:spacing w:after="160"/>
        <w:ind w:left="1701"/>
        <w:rPr>
          <w:rFonts w:ascii="Arial" w:hAnsi="Arial" w:cs="Arial"/>
          <w:b/>
          <w:bCs/>
          <w:color w:val="FF585D" w:themeColor="text2"/>
        </w:rPr>
      </w:pPr>
      <w:r>
        <w:rPr>
          <w:rFonts w:ascii="Arial" w:hAnsi="Arial" w:cs="Arial"/>
          <w:b/>
          <w:bCs/>
          <w:color w:val="FF585D" w:themeColor="text2"/>
        </w:rPr>
        <w:t xml:space="preserve">• </w:t>
      </w:r>
      <w:r w:rsidRPr="0003461B">
        <w:rPr>
          <w:rFonts w:ascii="Arial" w:hAnsi="Arial" w:cs="Arial"/>
          <w:b/>
          <w:bCs/>
          <w:color w:val="FF585D" w:themeColor="text2"/>
        </w:rPr>
        <w:t xml:space="preserve">Pour une rénovation urbaine au Grand Canet </w:t>
      </w:r>
      <w:r w:rsidRPr="0003461B">
        <w:rPr>
          <w:rFonts w:ascii="Arial" w:hAnsi="Arial" w:cs="Arial"/>
          <w:b/>
          <w:bCs/>
          <w:color w:val="000000" w:themeColor="text1"/>
        </w:rPr>
        <w:t xml:space="preserve">– par </w:t>
      </w:r>
      <w:proofErr w:type="spellStart"/>
      <w:r w:rsidRPr="0003461B">
        <w:rPr>
          <w:rFonts w:ascii="Arial" w:hAnsi="Arial" w:cs="Arial"/>
          <w:b/>
          <w:bCs/>
          <w:color w:val="000000" w:themeColor="text1"/>
        </w:rPr>
        <w:t>Dadomino</w:t>
      </w:r>
      <w:proofErr w:type="spellEnd"/>
      <w:r w:rsidR="003B3D5F">
        <w:rPr>
          <w:rFonts w:ascii="Arial" w:hAnsi="Arial" w:cs="Arial"/>
          <w:b/>
          <w:bCs/>
          <w:color w:val="000000" w:themeColor="text1"/>
        </w:rPr>
        <w:t xml:space="preserve"> (13)</w:t>
      </w:r>
    </w:p>
    <w:p w14:paraId="7155EA5D" w14:textId="466298D2" w:rsidR="009B2138" w:rsidRDefault="009B2138" w:rsidP="00215117">
      <w:pPr>
        <w:spacing w:after="160"/>
        <w:ind w:left="1701"/>
        <w:rPr>
          <w:rFonts w:ascii="Arial" w:hAnsi="Arial" w:cs="Arial"/>
          <w:sz w:val="21"/>
          <w:szCs w:val="24"/>
        </w:rPr>
      </w:pPr>
      <w:r>
        <w:rPr>
          <w:rFonts w:ascii="Arial" w:hAnsi="Arial" w:cs="Arial"/>
          <w:sz w:val="21"/>
          <w:szCs w:val="24"/>
        </w:rPr>
        <w:t>Ces trois ateliers s’adresseront aux enfants du Grand Canet à Marseille et à leurs familles, en partenariat avec le centre social du quartier. Ils ont pour ambition de sensibiliser ces habitants à la ville et à l’architecture grâce à l’observation, la cartographie, la réalisation de maquettes…</w:t>
      </w:r>
    </w:p>
    <w:p w14:paraId="020161DC" w14:textId="74DB32A6" w:rsidR="008B536B" w:rsidRPr="000E3593" w:rsidRDefault="009B2138" w:rsidP="00215117">
      <w:pPr>
        <w:spacing w:after="160"/>
        <w:ind w:left="170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585D" w:themeColor="text2"/>
        </w:rPr>
        <w:t xml:space="preserve">• </w:t>
      </w:r>
      <w:r w:rsidR="008B536B" w:rsidRPr="000E3593">
        <w:rPr>
          <w:rFonts w:ascii="Arial" w:hAnsi="Arial" w:cs="Arial"/>
          <w:b/>
          <w:bCs/>
          <w:color w:val="FF585D" w:themeColor="text2"/>
        </w:rPr>
        <w:t xml:space="preserve">Danse et Architecture </w:t>
      </w:r>
      <w:r w:rsidR="008B536B" w:rsidRPr="000E3593">
        <w:rPr>
          <w:rFonts w:ascii="Arial" w:hAnsi="Arial" w:cs="Arial"/>
          <w:b/>
          <w:bCs/>
        </w:rPr>
        <w:t>– par Nathalie Schneider architecte</w:t>
      </w:r>
      <w:r w:rsidR="003B3D5F">
        <w:rPr>
          <w:rFonts w:ascii="Arial" w:hAnsi="Arial" w:cs="Arial"/>
          <w:b/>
          <w:bCs/>
        </w:rPr>
        <w:t xml:space="preserve"> (83)</w:t>
      </w:r>
    </w:p>
    <w:p w14:paraId="0C8FA1C3" w14:textId="2BCC5259" w:rsidR="00AA55B6" w:rsidRDefault="00AA55B6" w:rsidP="00215117">
      <w:pPr>
        <w:spacing w:after="160"/>
        <w:ind w:left="1701"/>
        <w:rPr>
          <w:rFonts w:ascii="Arial" w:hAnsi="Arial" w:cs="Arial"/>
          <w:sz w:val="21"/>
          <w:szCs w:val="24"/>
        </w:rPr>
      </w:pPr>
      <w:r>
        <w:rPr>
          <w:rFonts w:ascii="Arial" w:hAnsi="Arial" w:cs="Arial"/>
          <w:sz w:val="21"/>
          <w:szCs w:val="24"/>
        </w:rPr>
        <w:t xml:space="preserve">Pour toucher des publics qui ne sont pas déjà sensibilisés à l’architecture, ce projet propose une approche interdisciplinaire avec la danse, avec la diffusion de vidéos tournées dans bâtiments remarquables et chantiers. </w:t>
      </w:r>
    </w:p>
    <w:p w14:paraId="162628D1" w14:textId="44A17AA2" w:rsidR="009B2138" w:rsidRPr="000E3593" w:rsidRDefault="009B2138" w:rsidP="00215117">
      <w:pPr>
        <w:spacing w:after="160"/>
        <w:ind w:left="170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585D" w:themeColor="text2"/>
        </w:rPr>
        <w:t xml:space="preserve">• </w:t>
      </w:r>
      <w:r w:rsidRPr="000E3593">
        <w:rPr>
          <w:rFonts w:ascii="Arial" w:hAnsi="Arial" w:cs="Arial"/>
          <w:b/>
          <w:bCs/>
          <w:color w:val="FF585D" w:themeColor="text2"/>
        </w:rPr>
        <w:t xml:space="preserve">Carnets d’architecture bioclimatique </w:t>
      </w:r>
      <w:r w:rsidRPr="000E3593">
        <w:rPr>
          <w:rFonts w:ascii="Arial" w:hAnsi="Arial" w:cs="Arial"/>
          <w:b/>
          <w:bCs/>
        </w:rPr>
        <w:t>– par Solari et associés architectes</w:t>
      </w:r>
      <w:r w:rsidR="003B3D5F">
        <w:rPr>
          <w:rFonts w:ascii="Arial" w:hAnsi="Arial" w:cs="Arial"/>
          <w:b/>
          <w:bCs/>
        </w:rPr>
        <w:t xml:space="preserve"> (PACA)</w:t>
      </w:r>
    </w:p>
    <w:p w14:paraId="56870FC8" w14:textId="02711F34" w:rsidR="009B2138" w:rsidRDefault="009B2138" w:rsidP="00215117">
      <w:pPr>
        <w:spacing w:after="160"/>
        <w:ind w:left="1701"/>
        <w:rPr>
          <w:rFonts w:ascii="Arial" w:hAnsi="Arial" w:cs="Arial"/>
          <w:sz w:val="21"/>
          <w:szCs w:val="24"/>
        </w:rPr>
      </w:pPr>
      <w:r>
        <w:rPr>
          <w:rFonts w:ascii="Arial" w:hAnsi="Arial" w:cs="Arial"/>
          <w:sz w:val="21"/>
          <w:szCs w:val="24"/>
        </w:rPr>
        <w:t>Pour diffuser l’architecture durable et bioclimatique de façon ludique et au plus grand nombre, la publication rassemblera des dessins et aquarelles d’architecte réalisées à partir de projets durables de la région.</w:t>
      </w:r>
    </w:p>
    <w:p w14:paraId="36FD92F9" w14:textId="6BE60FBD" w:rsidR="008B536B" w:rsidRPr="0003461B" w:rsidRDefault="009B2138" w:rsidP="00215117">
      <w:pPr>
        <w:spacing w:after="160"/>
        <w:ind w:left="170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585D" w:themeColor="background2"/>
        </w:rPr>
        <w:t xml:space="preserve">• </w:t>
      </w:r>
      <w:r w:rsidR="008B536B" w:rsidRPr="0003461B">
        <w:rPr>
          <w:rFonts w:ascii="Arial" w:hAnsi="Arial" w:cs="Arial"/>
          <w:b/>
          <w:bCs/>
          <w:color w:val="FF585D" w:themeColor="background2"/>
        </w:rPr>
        <w:t xml:space="preserve">Les architectes d’extérieurs </w:t>
      </w:r>
      <w:r w:rsidR="008B536B" w:rsidRPr="0003461B">
        <w:rPr>
          <w:rFonts w:ascii="Arial" w:hAnsi="Arial" w:cs="Arial"/>
          <w:b/>
          <w:bCs/>
        </w:rPr>
        <w:t xml:space="preserve">– par </w:t>
      </w:r>
      <w:proofErr w:type="spellStart"/>
      <w:r w:rsidR="008B536B" w:rsidRPr="0003461B">
        <w:rPr>
          <w:rFonts w:ascii="Arial" w:hAnsi="Arial" w:cs="Arial"/>
          <w:b/>
          <w:bCs/>
        </w:rPr>
        <w:t>Doom</w:t>
      </w:r>
      <w:proofErr w:type="spellEnd"/>
      <w:r w:rsidR="008B536B" w:rsidRPr="0003461B">
        <w:rPr>
          <w:rFonts w:ascii="Arial" w:hAnsi="Arial" w:cs="Arial"/>
          <w:b/>
          <w:bCs/>
        </w:rPr>
        <w:t xml:space="preserve"> Architecte</w:t>
      </w:r>
      <w:r w:rsidR="003B3D5F">
        <w:rPr>
          <w:rFonts w:ascii="Arial" w:hAnsi="Arial" w:cs="Arial"/>
          <w:b/>
          <w:bCs/>
        </w:rPr>
        <w:t xml:space="preserve"> (PACA)</w:t>
      </w:r>
    </w:p>
    <w:p w14:paraId="4E97F859" w14:textId="657A2CFF" w:rsidR="00215117" w:rsidRDefault="0003461B" w:rsidP="003B3D5F">
      <w:pPr>
        <w:spacing w:after="160"/>
        <w:ind w:left="1701"/>
        <w:rPr>
          <w:rFonts w:ascii="Arial" w:hAnsi="Arial" w:cs="Arial"/>
          <w:sz w:val="21"/>
          <w:szCs w:val="24"/>
        </w:rPr>
      </w:pPr>
      <w:r>
        <w:rPr>
          <w:rFonts w:ascii="Arial" w:hAnsi="Arial" w:cs="Arial"/>
          <w:sz w:val="21"/>
          <w:szCs w:val="24"/>
        </w:rPr>
        <w:t>Ce premier podcast sur l’architecture dans la région invitera des professionnels à témoigner de l’évolution de la création architecturale et de la pratique du métier en Provence-Alpes-Côte d’Azur.</w:t>
      </w:r>
    </w:p>
    <w:p w14:paraId="79610FF1" w14:textId="2EC8E181" w:rsidR="00217917" w:rsidRPr="003B3D5F" w:rsidRDefault="003B3D5F" w:rsidP="00E97602">
      <w:pPr>
        <w:ind w:left="1418"/>
        <w:rPr>
          <w:rFonts w:ascii="Arial" w:hAnsi="Arial" w:cs="Arial"/>
          <w:b/>
          <w:bCs/>
          <w:sz w:val="22"/>
          <w:szCs w:val="28"/>
        </w:rPr>
      </w:pPr>
      <w:r>
        <w:rPr>
          <w:rFonts w:ascii="Arial" w:hAnsi="Arial" w:cs="Arial"/>
          <w:b/>
          <w:bCs/>
          <w:sz w:val="22"/>
          <w:szCs w:val="28"/>
        </w:rPr>
        <w:t>Des projets à concrétiser en 2024</w:t>
      </w:r>
    </w:p>
    <w:p w14:paraId="234C0D12" w14:textId="73A399CC" w:rsidR="00215117" w:rsidRDefault="00215117" w:rsidP="00E97602">
      <w:pPr>
        <w:ind w:left="1418"/>
        <w:rPr>
          <w:rFonts w:ascii="Arial" w:hAnsi="Arial" w:cs="Arial"/>
          <w:sz w:val="21"/>
          <w:szCs w:val="24"/>
        </w:rPr>
      </w:pPr>
      <w:r>
        <w:rPr>
          <w:rFonts w:ascii="Arial" w:hAnsi="Arial" w:cs="Arial"/>
          <w:sz w:val="21"/>
          <w:szCs w:val="24"/>
        </w:rPr>
        <w:t xml:space="preserve">Pour permettre la </w:t>
      </w:r>
      <w:r w:rsidR="003B3D5F">
        <w:rPr>
          <w:rFonts w:ascii="Arial" w:hAnsi="Arial" w:cs="Arial"/>
          <w:sz w:val="21"/>
          <w:szCs w:val="24"/>
        </w:rPr>
        <w:t>réalisation</w:t>
      </w:r>
      <w:r>
        <w:rPr>
          <w:rFonts w:ascii="Arial" w:hAnsi="Arial" w:cs="Arial"/>
          <w:sz w:val="21"/>
          <w:szCs w:val="24"/>
        </w:rPr>
        <w:t xml:space="preserve"> de ces projets</w:t>
      </w:r>
      <w:r w:rsidR="003B3D5F">
        <w:rPr>
          <w:rFonts w:ascii="Arial" w:hAnsi="Arial" w:cs="Arial"/>
          <w:sz w:val="21"/>
          <w:szCs w:val="24"/>
        </w:rPr>
        <w:t xml:space="preserve"> sur l’année 2024</w:t>
      </w:r>
      <w:r>
        <w:rPr>
          <w:rFonts w:ascii="Arial" w:hAnsi="Arial" w:cs="Arial"/>
          <w:sz w:val="21"/>
          <w:szCs w:val="24"/>
        </w:rPr>
        <w:t xml:space="preserve">, l’Ordre des Architectes leur apporte une contribution financière à hauteur de la part demandée (max. 2 500 €), et un soutien </w:t>
      </w:r>
      <w:r w:rsidR="003B3D5F">
        <w:rPr>
          <w:rFonts w:ascii="Arial" w:hAnsi="Arial" w:cs="Arial"/>
          <w:sz w:val="21"/>
          <w:szCs w:val="24"/>
        </w:rPr>
        <w:t>grâce au moyens humains et compétences de l’institution.</w:t>
      </w:r>
    </w:p>
    <w:p w14:paraId="279D0C4D" w14:textId="34907324" w:rsidR="003B3D5F" w:rsidRPr="003B3D5F" w:rsidRDefault="003B3D5F" w:rsidP="00E97602">
      <w:pPr>
        <w:ind w:left="1418"/>
        <w:rPr>
          <w:rFonts w:ascii="Arial" w:hAnsi="Arial" w:cs="Arial"/>
          <w:b/>
          <w:bCs/>
          <w:i/>
          <w:iCs/>
          <w:sz w:val="22"/>
          <w:szCs w:val="28"/>
        </w:rPr>
      </w:pPr>
      <w:r w:rsidRPr="003B3D5F">
        <w:rPr>
          <w:rFonts w:ascii="Arial" w:hAnsi="Arial" w:cs="Arial"/>
          <w:i/>
          <w:iCs/>
          <w:sz w:val="21"/>
          <w:szCs w:val="24"/>
        </w:rPr>
        <w:t>Pour en savoir plus : consulter le détail de l’appel à projet.</w:t>
      </w:r>
      <w:r w:rsidRPr="003B3D5F">
        <w:rPr>
          <w:rFonts w:ascii="Arial" w:hAnsi="Arial" w:cs="Arial"/>
          <w:i/>
          <w:iCs/>
          <w:sz w:val="21"/>
          <w:szCs w:val="24"/>
        </w:rPr>
        <w:br/>
      </w:r>
      <w:hyperlink r:id="rId11" w:history="1">
        <w:r w:rsidRPr="003B3D5F">
          <w:rPr>
            <w:rStyle w:val="Lienhypertexte"/>
            <w:rFonts w:ascii="Arial" w:hAnsi="Arial" w:cs="Arial"/>
            <w:i/>
            <w:iCs/>
            <w:sz w:val="22"/>
            <w:szCs w:val="28"/>
          </w:rPr>
          <w:t>https://www.architectes.org/actualites/participez-au-premier-ami-de-l-ordre-des-architectes-paca</w:t>
        </w:r>
      </w:hyperlink>
      <w:r w:rsidRPr="003B3D5F">
        <w:rPr>
          <w:rFonts w:ascii="Arial" w:hAnsi="Arial" w:cs="Arial"/>
          <w:b/>
          <w:bCs/>
          <w:i/>
          <w:iCs/>
          <w:sz w:val="22"/>
          <w:szCs w:val="28"/>
        </w:rPr>
        <w:t xml:space="preserve"> </w:t>
      </w:r>
    </w:p>
    <w:sectPr w:rsidR="003B3D5F" w:rsidRPr="003B3D5F" w:rsidSect="00BF200A">
      <w:type w:val="continuous"/>
      <w:pgSz w:w="11906" w:h="16838" w:code="9"/>
      <w:pgMar w:top="1588" w:right="1021" w:bottom="1021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BEE41" w14:textId="77777777" w:rsidR="00CB5D66" w:rsidRDefault="00CB5D66" w:rsidP="00CD0367">
      <w:r>
        <w:separator/>
      </w:r>
    </w:p>
  </w:endnote>
  <w:endnote w:type="continuationSeparator" w:id="0">
    <w:p w14:paraId="06C848F4" w14:textId="77777777" w:rsidR="00CB5D66" w:rsidRDefault="00CB5D66" w:rsidP="00CD0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37B7" w14:textId="1152DCB0" w:rsidR="00A00A74" w:rsidRDefault="00087AD3" w:rsidP="0097300A">
    <w:pPr>
      <w:pStyle w:val="Pieddepage"/>
      <w:tabs>
        <w:tab w:val="clear" w:pos="4536"/>
        <w:tab w:val="clear" w:pos="9072"/>
        <w:tab w:val="left" w:pos="1149"/>
        <w:tab w:val="left" w:pos="3810"/>
      </w:tabs>
      <w:spacing w:after="0"/>
      <w:rPr>
        <w:rFonts w:asciiTheme="majorHAnsi" w:hAnsiTheme="majorHAnsi"/>
        <w:sz w:val="14"/>
        <w:szCs w:val="14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80768" behindDoc="1" locked="0" layoutInCell="1" allowOverlap="1" wp14:anchorId="1F427628" wp14:editId="687CA856">
              <wp:simplePos x="0" y="0"/>
              <wp:positionH relativeFrom="column">
                <wp:posOffset>-773430</wp:posOffset>
              </wp:positionH>
              <wp:positionV relativeFrom="paragraph">
                <wp:posOffset>-1052209</wp:posOffset>
              </wp:positionV>
              <wp:extent cx="1381760" cy="1404620"/>
              <wp:effectExtent l="0" t="0" r="0" b="0"/>
              <wp:wrapNone/>
              <wp:docPr id="189745537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76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9F4A64" w14:textId="174C4E5C" w:rsidR="00087AD3" w:rsidRPr="00160FC9" w:rsidRDefault="00087AD3" w:rsidP="00160FC9">
                          <w:pPr>
                            <w:spacing w:after="0"/>
                            <w:ind w:left="0"/>
                            <w:rPr>
                              <w:b/>
                              <w:color w:val="FF585D" w:themeColor="background2"/>
                              <w:sz w:val="14"/>
                            </w:rPr>
                          </w:pPr>
                          <w:r w:rsidRPr="00160FC9">
                            <w:rPr>
                              <w:b/>
                              <w:color w:val="FF585D" w:themeColor="background2"/>
                              <w:sz w:val="14"/>
                            </w:rPr>
                            <w:t>Contact</w:t>
                          </w:r>
                          <w:r w:rsidR="003F0F34">
                            <w:rPr>
                              <w:b/>
                              <w:color w:val="FF585D" w:themeColor="background2"/>
                              <w:sz w:val="14"/>
                            </w:rPr>
                            <w:t xml:space="preserve"> presse</w:t>
                          </w:r>
                          <w:r w:rsidRPr="00160FC9">
                            <w:rPr>
                              <w:b/>
                              <w:color w:val="FF585D" w:themeColor="background2"/>
                              <w:sz w:val="14"/>
                            </w:rPr>
                            <w:t xml:space="preserve"> :</w:t>
                          </w:r>
                        </w:p>
                        <w:p w14:paraId="02F5AD62" w14:textId="62F9A5F4" w:rsidR="00087AD3" w:rsidRDefault="003F0F34" w:rsidP="00160FC9">
                          <w:pPr>
                            <w:spacing w:after="0" w:line="240" w:lineRule="auto"/>
                            <w:ind w:left="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V</w:t>
                          </w:r>
                          <w:r w:rsidR="00646E7C">
                            <w:rPr>
                              <w:sz w:val="14"/>
                            </w:rPr>
                            <w:t>irginie Feisthauer</w:t>
                          </w:r>
                        </w:p>
                        <w:p w14:paraId="2756733B" w14:textId="1561C2BF" w:rsidR="00646E7C" w:rsidRDefault="00646E7C" w:rsidP="00160FC9">
                          <w:pPr>
                            <w:spacing w:after="0" w:line="240" w:lineRule="auto"/>
                            <w:ind w:left="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04 96 12 24 07</w:t>
                          </w:r>
                        </w:p>
                        <w:p w14:paraId="1335ED6E" w14:textId="7514C7A6" w:rsidR="00646E7C" w:rsidRDefault="003F0F34" w:rsidP="00160FC9">
                          <w:pPr>
                            <w:spacing w:after="0" w:line="240" w:lineRule="auto"/>
                            <w:ind w:left="0"/>
                            <w:rPr>
                              <w:sz w:val="14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sz w:val="14"/>
                            </w:rPr>
                            <w:t>v</w:t>
                          </w:r>
                          <w:r w:rsidR="00646E7C">
                            <w:rPr>
                              <w:sz w:val="14"/>
                            </w:rPr>
                            <w:t>irginie.feisthauer</w:t>
                          </w:r>
                          <w:proofErr w:type="spellEnd"/>
                          <w:proofErr w:type="gramEnd"/>
                        </w:p>
                        <w:p w14:paraId="78D5A8AE" w14:textId="73D6D1A7" w:rsidR="00087AD3" w:rsidRPr="00646E7C" w:rsidRDefault="00646E7C" w:rsidP="00160FC9">
                          <w:pPr>
                            <w:spacing w:after="0" w:line="240" w:lineRule="auto"/>
                            <w:ind w:left="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@croapaca.fr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F42762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60.9pt;margin-top:-82.85pt;width:108.8pt;height:110.6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" filled="f" stroked="f">
              <v:textbox style="mso-fit-shape-to-text:t">
                <w:txbxContent>
                  <w:p w14:paraId="1D9F4A64" w14:textId="174C4E5C" w:rsidR="00087AD3" w:rsidRPr="00160FC9" w:rsidRDefault="00087AD3" w:rsidP="00160FC9">
                    <w:pPr>
                      <w:spacing w:after="0"/>
                      <w:ind w:left="0"/>
                      <w:rPr>
                        <w:b/>
                        <w:color w:val="FF585D" w:themeColor="background2"/>
                        <w:sz w:val="14"/>
                      </w:rPr>
                    </w:pPr>
                    <w:r w:rsidRPr="00160FC9">
                      <w:rPr>
                        <w:b/>
                        <w:color w:val="FF585D" w:themeColor="background2"/>
                        <w:sz w:val="14"/>
                      </w:rPr>
                      <w:t>Contact</w:t>
                    </w:r>
                    <w:r w:rsidR="003F0F34">
                      <w:rPr>
                        <w:b/>
                        <w:color w:val="FF585D" w:themeColor="background2"/>
                        <w:sz w:val="14"/>
                      </w:rPr>
                      <w:t xml:space="preserve"> presse</w:t>
                    </w:r>
                    <w:r w:rsidRPr="00160FC9">
                      <w:rPr>
                        <w:b/>
                        <w:color w:val="FF585D" w:themeColor="background2"/>
                        <w:sz w:val="14"/>
                      </w:rPr>
                      <w:t xml:space="preserve"> :</w:t>
                    </w:r>
                  </w:p>
                  <w:p w14:paraId="02F5AD62" w14:textId="62F9A5F4" w:rsidR="00087AD3" w:rsidRDefault="003F0F34" w:rsidP="00160FC9">
                    <w:pPr>
                      <w:spacing w:after="0" w:line="240" w:lineRule="auto"/>
                      <w:ind w:left="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V</w:t>
                    </w:r>
                    <w:r w:rsidR="00646E7C">
                      <w:rPr>
                        <w:sz w:val="14"/>
                      </w:rPr>
                      <w:t>irginie Feisthauer</w:t>
                    </w:r>
                  </w:p>
                  <w:p w14:paraId="2756733B" w14:textId="1561C2BF" w:rsidR="00646E7C" w:rsidRDefault="00646E7C" w:rsidP="00160FC9">
                    <w:pPr>
                      <w:spacing w:after="0" w:line="240" w:lineRule="auto"/>
                      <w:ind w:left="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04 96 12 24 07</w:t>
                    </w:r>
                  </w:p>
                  <w:p w14:paraId="1335ED6E" w14:textId="7514C7A6" w:rsidR="00646E7C" w:rsidRDefault="003F0F34" w:rsidP="00160FC9">
                    <w:pPr>
                      <w:spacing w:after="0" w:line="240" w:lineRule="auto"/>
                      <w:ind w:left="0"/>
                      <w:rPr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sz w:val="14"/>
                      </w:rPr>
                      <w:t>v</w:t>
                    </w:r>
                    <w:r w:rsidR="00646E7C">
                      <w:rPr>
                        <w:sz w:val="14"/>
                      </w:rPr>
                      <w:t>irginie.feisthauer</w:t>
                    </w:r>
                    <w:proofErr w:type="spellEnd"/>
                    <w:proofErr w:type="gramEnd"/>
                  </w:p>
                  <w:p w14:paraId="78D5A8AE" w14:textId="73D6D1A7" w:rsidR="00087AD3" w:rsidRPr="00646E7C" w:rsidRDefault="00646E7C" w:rsidP="00160FC9">
                    <w:pPr>
                      <w:spacing w:after="0" w:line="240" w:lineRule="auto"/>
                      <w:ind w:left="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@croapaca.fr</w:t>
                    </w:r>
                  </w:p>
                </w:txbxContent>
              </v:textbox>
            </v:shape>
          </w:pict>
        </mc:Fallback>
      </mc:AlternateContent>
    </w:r>
    <w:r w:rsidR="0097300A">
      <w:rPr>
        <w:rFonts w:asciiTheme="majorHAnsi" w:hAnsiTheme="majorHAnsi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42674" w14:textId="77777777" w:rsidR="00CB5D66" w:rsidRDefault="00CB5D66" w:rsidP="00CD0367">
      <w:bookmarkStart w:id="0" w:name="_Hlk482193420"/>
      <w:bookmarkEnd w:id="0"/>
      <w:r>
        <w:separator/>
      </w:r>
    </w:p>
  </w:footnote>
  <w:footnote w:type="continuationSeparator" w:id="0">
    <w:p w14:paraId="73F94625" w14:textId="77777777" w:rsidR="00CB5D66" w:rsidRDefault="00CB5D66" w:rsidP="00CD03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DF985" w14:textId="2EE40CC4" w:rsidR="001363EA" w:rsidRDefault="00452775" w:rsidP="00160FC9">
    <w:pPr>
      <w:pStyle w:val="En-tte"/>
      <w:tabs>
        <w:tab w:val="left" w:pos="2392"/>
        <w:tab w:val="left" w:pos="3500"/>
      </w:tabs>
      <w:ind w:left="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309DCC6" wp14:editId="5F6FD7DD">
              <wp:simplePos x="0" y="0"/>
              <wp:positionH relativeFrom="column">
                <wp:posOffset>772727</wp:posOffset>
              </wp:positionH>
              <wp:positionV relativeFrom="paragraph">
                <wp:posOffset>561462</wp:posOffset>
              </wp:positionV>
              <wp:extent cx="12160" cy="9367682"/>
              <wp:effectExtent l="0" t="0" r="13335" b="17780"/>
              <wp:wrapNone/>
              <wp:docPr id="15" name="Connecteur droi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160" cy="9367682"/>
                      </a:xfrm>
                      <a:prstGeom prst="line">
                        <a:avLst/>
                      </a:prstGeom>
                      <a:ln w="5080">
                        <a:solidFill>
                          <a:srgbClr val="FF59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E20A06" id="Connecteur droit 15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85pt,44.2pt" to="61.8pt,78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" strokecolor="#ff595a" strokeweight=".4pt">
              <v:stroke joinstyle="miter"/>
            </v:line>
          </w:pict>
        </mc:Fallback>
      </mc:AlternateContent>
    </w:r>
    <w:r w:rsidR="00872092">
      <w:rPr>
        <w:noProof/>
      </w:rPr>
      <w:drawing>
        <wp:anchor distT="0" distB="0" distL="114300" distR="114300" simplePos="0" relativeHeight="251678720" behindDoc="1" locked="0" layoutInCell="1" allowOverlap="1" wp14:anchorId="2C761C28" wp14:editId="250314C7">
          <wp:simplePos x="0" y="0"/>
          <wp:positionH relativeFrom="column">
            <wp:posOffset>-474186</wp:posOffset>
          </wp:positionH>
          <wp:positionV relativeFrom="paragraph">
            <wp:posOffset>-83185</wp:posOffset>
          </wp:positionV>
          <wp:extent cx="1257742" cy="590550"/>
          <wp:effectExtent l="0" t="0" r="0" b="0"/>
          <wp:wrapNone/>
          <wp:docPr id="51392981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929818" name="Image 5139298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7742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4E496" w14:textId="7DE41A78" w:rsidR="00ED7AB3" w:rsidRDefault="001C52AF" w:rsidP="00CD0367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B863A6" wp14:editId="557DA127">
              <wp:simplePos x="0" y="0"/>
              <wp:positionH relativeFrom="column">
                <wp:posOffset>772727</wp:posOffset>
              </wp:positionH>
              <wp:positionV relativeFrom="paragraph">
                <wp:posOffset>590645</wp:posOffset>
              </wp:positionV>
              <wp:extent cx="0" cy="9448273"/>
              <wp:effectExtent l="0" t="0" r="12700" b="13335"/>
              <wp:wrapNone/>
              <wp:docPr id="3" name="Connecteur droi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448273"/>
                      </a:xfrm>
                      <a:prstGeom prst="line">
                        <a:avLst/>
                      </a:prstGeom>
                      <a:ln w="5080">
                        <a:solidFill>
                          <a:srgbClr val="FF585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841218" id="Connecteur droit 3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0.85pt,46.5pt" to="60.85pt,79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" strokecolor="#ff585d" strokeweight=".4pt">
              <v:stroke joinstyle="miter"/>
            </v:line>
          </w:pict>
        </mc:Fallback>
      </mc:AlternateContent>
    </w:r>
    <w:r w:rsidR="00423C59">
      <w:rPr>
        <w:noProof/>
      </w:rPr>
      <w:drawing>
        <wp:anchor distT="0" distB="0" distL="114300" distR="114300" simplePos="0" relativeHeight="251677696" behindDoc="1" locked="0" layoutInCell="1" allowOverlap="1" wp14:anchorId="11479345" wp14:editId="32D85E49">
          <wp:simplePos x="0" y="0"/>
          <wp:positionH relativeFrom="column">
            <wp:posOffset>-715605</wp:posOffset>
          </wp:positionH>
          <wp:positionV relativeFrom="paragraph">
            <wp:posOffset>-197296</wp:posOffset>
          </wp:positionV>
          <wp:extent cx="2986391" cy="706593"/>
          <wp:effectExtent l="0" t="0" r="0" b="5080"/>
          <wp:wrapNone/>
          <wp:docPr id="96224731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247317" name="Image 9622473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76987" cy="728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1" w:name="_Hlk482191575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56238"/>
    <w:multiLevelType w:val="hybridMultilevel"/>
    <w:tmpl w:val="E564C444"/>
    <w:lvl w:ilvl="0" w:tplc="11CAB53A">
      <w:start w:val="10"/>
      <w:numFmt w:val="bullet"/>
      <w:lvlText w:val="-"/>
      <w:lvlJc w:val="left"/>
      <w:pPr>
        <w:ind w:left="1778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470A19CE"/>
    <w:multiLevelType w:val="hybridMultilevel"/>
    <w:tmpl w:val="37E4913A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47567E67"/>
    <w:multiLevelType w:val="hybridMultilevel"/>
    <w:tmpl w:val="0570EA3A"/>
    <w:lvl w:ilvl="0" w:tplc="040C0005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2" w:hanging="360"/>
      </w:pPr>
      <w:rPr>
        <w:rFonts w:ascii="Wingdings" w:hAnsi="Wingdings" w:hint="default"/>
      </w:rPr>
    </w:lvl>
  </w:abstractNum>
  <w:num w:numId="1" w16cid:durableId="1439370994">
    <w:abstractNumId w:val="0"/>
  </w:num>
  <w:num w:numId="2" w16cid:durableId="1154491252">
    <w:abstractNumId w:val="1"/>
  </w:num>
  <w:num w:numId="3" w16cid:durableId="3057478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9D4"/>
    <w:rsid w:val="0003461B"/>
    <w:rsid w:val="000573E6"/>
    <w:rsid w:val="00063495"/>
    <w:rsid w:val="00063655"/>
    <w:rsid w:val="00083A1A"/>
    <w:rsid w:val="00087AD3"/>
    <w:rsid w:val="000A24FF"/>
    <w:rsid w:val="000C276D"/>
    <w:rsid w:val="000D1D6C"/>
    <w:rsid w:val="000E3593"/>
    <w:rsid w:val="000E7960"/>
    <w:rsid w:val="000E7F3C"/>
    <w:rsid w:val="000F2381"/>
    <w:rsid w:val="001060B1"/>
    <w:rsid w:val="001363EA"/>
    <w:rsid w:val="001608DD"/>
    <w:rsid w:val="00160FC9"/>
    <w:rsid w:val="0017089D"/>
    <w:rsid w:val="00184B42"/>
    <w:rsid w:val="001944B7"/>
    <w:rsid w:val="001A3FA3"/>
    <w:rsid w:val="001C52AF"/>
    <w:rsid w:val="001D7345"/>
    <w:rsid w:val="001E0A3E"/>
    <w:rsid w:val="001F3E28"/>
    <w:rsid w:val="001F5F7B"/>
    <w:rsid w:val="001F6C31"/>
    <w:rsid w:val="00210652"/>
    <w:rsid w:val="00215117"/>
    <w:rsid w:val="00217917"/>
    <w:rsid w:val="00223B4B"/>
    <w:rsid w:val="00240F24"/>
    <w:rsid w:val="002518A4"/>
    <w:rsid w:val="002939A6"/>
    <w:rsid w:val="002B0D1B"/>
    <w:rsid w:val="002C29AD"/>
    <w:rsid w:val="002D1F3B"/>
    <w:rsid w:val="002E423C"/>
    <w:rsid w:val="003332BA"/>
    <w:rsid w:val="003856B4"/>
    <w:rsid w:val="00385CF0"/>
    <w:rsid w:val="00397CF6"/>
    <w:rsid w:val="003A4ED4"/>
    <w:rsid w:val="003A6665"/>
    <w:rsid w:val="003B3D5F"/>
    <w:rsid w:val="003F0F34"/>
    <w:rsid w:val="0041126E"/>
    <w:rsid w:val="00423C59"/>
    <w:rsid w:val="00427744"/>
    <w:rsid w:val="00436712"/>
    <w:rsid w:val="00436FD2"/>
    <w:rsid w:val="00452775"/>
    <w:rsid w:val="00471E35"/>
    <w:rsid w:val="00492B49"/>
    <w:rsid w:val="004B35F1"/>
    <w:rsid w:val="004B49E1"/>
    <w:rsid w:val="004B62ED"/>
    <w:rsid w:val="004C252F"/>
    <w:rsid w:val="004E5D33"/>
    <w:rsid w:val="005706EA"/>
    <w:rsid w:val="0057270E"/>
    <w:rsid w:val="005A3DB8"/>
    <w:rsid w:val="0060234E"/>
    <w:rsid w:val="00616334"/>
    <w:rsid w:val="00622190"/>
    <w:rsid w:val="00646E7C"/>
    <w:rsid w:val="0066152D"/>
    <w:rsid w:val="006F20E2"/>
    <w:rsid w:val="00707A68"/>
    <w:rsid w:val="007101BD"/>
    <w:rsid w:val="007643B6"/>
    <w:rsid w:val="00773638"/>
    <w:rsid w:val="007C336A"/>
    <w:rsid w:val="00820572"/>
    <w:rsid w:val="008278C0"/>
    <w:rsid w:val="00872092"/>
    <w:rsid w:val="008A4EB8"/>
    <w:rsid w:val="008B536B"/>
    <w:rsid w:val="008D6177"/>
    <w:rsid w:val="00963AD2"/>
    <w:rsid w:val="00965B11"/>
    <w:rsid w:val="0097300A"/>
    <w:rsid w:val="009B2138"/>
    <w:rsid w:val="009B6DC8"/>
    <w:rsid w:val="009C6C82"/>
    <w:rsid w:val="009D57F6"/>
    <w:rsid w:val="009E5A77"/>
    <w:rsid w:val="00A00A74"/>
    <w:rsid w:val="00A13B3A"/>
    <w:rsid w:val="00A23917"/>
    <w:rsid w:val="00A369C7"/>
    <w:rsid w:val="00A51AE9"/>
    <w:rsid w:val="00A60F9F"/>
    <w:rsid w:val="00AA55B6"/>
    <w:rsid w:val="00AC5A6D"/>
    <w:rsid w:val="00AE5CD4"/>
    <w:rsid w:val="00B022F0"/>
    <w:rsid w:val="00B347B3"/>
    <w:rsid w:val="00B94EDB"/>
    <w:rsid w:val="00BA4C49"/>
    <w:rsid w:val="00BB2175"/>
    <w:rsid w:val="00BD0E12"/>
    <w:rsid w:val="00BE104B"/>
    <w:rsid w:val="00BF200A"/>
    <w:rsid w:val="00BF2693"/>
    <w:rsid w:val="00C0141B"/>
    <w:rsid w:val="00C05B39"/>
    <w:rsid w:val="00C85FB8"/>
    <w:rsid w:val="00CB5D66"/>
    <w:rsid w:val="00CB7540"/>
    <w:rsid w:val="00CD0367"/>
    <w:rsid w:val="00D14319"/>
    <w:rsid w:val="00D44E50"/>
    <w:rsid w:val="00D4666D"/>
    <w:rsid w:val="00D6353F"/>
    <w:rsid w:val="00D637BB"/>
    <w:rsid w:val="00D7274B"/>
    <w:rsid w:val="00DC2B75"/>
    <w:rsid w:val="00E163DA"/>
    <w:rsid w:val="00E350E2"/>
    <w:rsid w:val="00E4633F"/>
    <w:rsid w:val="00E7140B"/>
    <w:rsid w:val="00E75BBC"/>
    <w:rsid w:val="00E76821"/>
    <w:rsid w:val="00E769D4"/>
    <w:rsid w:val="00E867C9"/>
    <w:rsid w:val="00E93057"/>
    <w:rsid w:val="00E947E1"/>
    <w:rsid w:val="00E97602"/>
    <w:rsid w:val="00EA792F"/>
    <w:rsid w:val="00ED7AB3"/>
    <w:rsid w:val="00EE4BEC"/>
    <w:rsid w:val="00F30C7E"/>
    <w:rsid w:val="00F90AFA"/>
    <w:rsid w:val="00FB3CE2"/>
    <w:rsid w:val="00FC3BA9"/>
    <w:rsid w:val="00FC7022"/>
    <w:rsid w:val="00FD37A4"/>
    <w:rsid w:val="00FE5297"/>
    <w:rsid w:val="00FE730F"/>
    <w:rsid w:val="00FF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9900858"/>
  <w14:defaultImageDpi w14:val="32767"/>
  <w15:chartTrackingRefBased/>
  <w15:docId w15:val="{A0146C27-BE31-4047-BB5F-CAFD3BCAB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E27"/>
    <w:pPr>
      <w:spacing w:after="240" w:line="276" w:lineRule="auto"/>
      <w:ind w:left="567" w:right="-425"/>
    </w:pPr>
    <w:rPr>
      <w:rFonts w:ascii="Verdana" w:hAnsi="Verdana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083A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FF0108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83A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A0004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363E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63EA"/>
  </w:style>
  <w:style w:type="paragraph" w:styleId="Pieddepage">
    <w:name w:val="footer"/>
    <w:basedOn w:val="Normal"/>
    <w:link w:val="PieddepageCar"/>
    <w:uiPriority w:val="99"/>
    <w:unhideWhenUsed/>
    <w:rsid w:val="001363E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63EA"/>
  </w:style>
  <w:style w:type="paragraph" w:styleId="Sansinterligne">
    <w:name w:val="No Spacing"/>
    <w:basedOn w:val="Normal"/>
    <w:uiPriority w:val="1"/>
    <w:qFormat/>
    <w:rsid w:val="00FF0E27"/>
    <w:pPr>
      <w:spacing w:after="0"/>
      <w:ind w:left="5387"/>
    </w:pPr>
    <w:rPr>
      <w:b/>
      <w:noProof/>
    </w:rPr>
  </w:style>
  <w:style w:type="character" w:styleId="Lienhypertexte">
    <w:name w:val="Hyperlink"/>
    <w:basedOn w:val="Policepardfaut"/>
    <w:uiPriority w:val="99"/>
    <w:unhideWhenUsed/>
    <w:rsid w:val="00160FC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0FC9"/>
    <w:rPr>
      <w:color w:val="808080"/>
      <w:shd w:val="clear" w:color="auto" w:fill="E6E6E6"/>
    </w:rPr>
  </w:style>
  <w:style w:type="paragraph" w:styleId="Paragraphedeliste">
    <w:name w:val="List Paragraph"/>
    <w:basedOn w:val="Normal"/>
    <w:uiPriority w:val="34"/>
    <w:qFormat/>
    <w:rsid w:val="00436FD2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97602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97602"/>
    <w:rPr>
      <w:rFonts w:ascii="Verdana" w:hAnsi="Verdana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97602"/>
    <w:rPr>
      <w:vertAlign w:val="superscript"/>
    </w:rPr>
  </w:style>
  <w:style w:type="character" w:customStyle="1" w:styleId="Titre3Car">
    <w:name w:val="Titre 3 Car"/>
    <w:basedOn w:val="Policepardfaut"/>
    <w:link w:val="Titre3"/>
    <w:uiPriority w:val="9"/>
    <w:semiHidden/>
    <w:rsid w:val="00083A1A"/>
    <w:rPr>
      <w:rFonts w:asciiTheme="majorHAnsi" w:eastAsiaTheme="majorEastAsia" w:hAnsiTheme="majorHAnsi" w:cstheme="majorBidi"/>
      <w:color w:val="AA0004" w:themeColor="accent1" w:themeShade="7F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083A1A"/>
    <w:rPr>
      <w:rFonts w:asciiTheme="majorHAnsi" w:eastAsiaTheme="majorEastAsia" w:hAnsiTheme="majorHAnsi" w:cstheme="majorBidi"/>
      <w:color w:val="FF0108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083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51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7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0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rchitectes.org/actualites/participez-au-premier-ami-de-l-ordre-des-architectes-paca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Personnalisé 112">
      <a:dk1>
        <a:sysClr val="windowText" lastClr="000000"/>
      </a:dk1>
      <a:lt1>
        <a:sysClr val="window" lastClr="FFFFFF"/>
      </a:lt1>
      <a:dk2>
        <a:srgbClr val="FF585D"/>
      </a:dk2>
      <a:lt2>
        <a:srgbClr val="FF585D"/>
      </a:lt2>
      <a:accent1>
        <a:srgbClr val="FF585D"/>
      </a:accent1>
      <a:accent2>
        <a:srgbClr val="FF585D"/>
      </a:accent2>
      <a:accent3>
        <a:srgbClr val="FF585D"/>
      </a:accent3>
      <a:accent4>
        <a:srgbClr val="FF585D"/>
      </a:accent4>
      <a:accent5>
        <a:srgbClr val="FF585D"/>
      </a:accent5>
      <a:accent6>
        <a:srgbClr val="FF585D"/>
      </a:accent6>
      <a:hlink>
        <a:srgbClr val="0563C1"/>
      </a:hlink>
      <a:folHlink>
        <a:srgbClr val="954F72"/>
      </a:folHlink>
    </a:clrScheme>
    <a:fontScheme name="Personnalisé 59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D1E96-5CA1-42BF-A903-E499F6183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791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Deloche de Noyelle</dc:creator>
  <cp:keywords/>
  <dc:description/>
  <cp:lastModifiedBy>croa paca</cp:lastModifiedBy>
  <cp:revision>8</cp:revision>
  <cp:lastPrinted>2023-08-25T13:10:00Z</cp:lastPrinted>
  <dcterms:created xsi:type="dcterms:W3CDTF">2023-08-25T13:10:00Z</dcterms:created>
  <dcterms:modified xsi:type="dcterms:W3CDTF">2024-01-11T09:56:00Z</dcterms:modified>
</cp:coreProperties>
</file>