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2387" w14:textId="4CA7F9B0" w:rsidR="00296767" w:rsidRDefault="00B811DD" w:rsidP="005B0C08">
      <w:pPr>
        <w:spacing w:after="120"/>
        <w:ind w:left="1418"/>
        <w:jc w:val="right"/>
      </w:pPr>
      <w:r w:rsidRPr="00C014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87482" wp14:editId="27BF52F6">
                <wp:simplePos x="0" y="0"/>
                <wp:positionH relativeFrom="column">
                  <wp:posOffset>-695337</wp:posOffset>
                </wp:positionH>
                <wp:positionV relativeFrom="paragraph">
                  <wp:posOffset>-266065</wp:posOffset>
                </wp:positionV>
                <wp:extent cx="2927985" cy="3048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59C" w14:textId="77777777" w:rsidR="005B0C08" w:rsidRPr="00560681" w:rsidRDefault="005B0C08" w:rsidP="00250C82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  <w:t>Provence-Alpes-Côte d’Azur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74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4.75pt;margin-top:-20.95pt;width:230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" filled="f" stroked="f">
                <v:textbox>
                  <w:txbxContent>
                    <w:p w14:paraId="3047159C" w14:textId="77777777" w:rsidR="005B0C08" w:rsidRPr="00560681" w:rsidRDefault="005B0C08" w:rsidP="00250C82">
                      <w:pPr>
                        <w:ind w:left="0"/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  <w:t>Provence-Alpes-Côte d’Azur</w:t>
                      </w:r>
                    </w:p>
                  </w:txbxContent>
                </v:textbox>
              </v:shape>
            </w:pict>
          </mc:Fallback>
        </mc:AlternateContent>
      </w:r>
    </w:p>
    <w:p w14:paraId="0153E97F" w14:textId="3839579D" w:rsidR="009B6DC8" w:rsidRDefault="00250C82" w:rsidP="005B0C08">
      <w:pPr>
        <w:spacing w:after="120"/>
        <w:ind w:left="1418"/>
        <w:jc w:val="right"/>
      </w:pPr>
      <w:r>
        <w:t>Marseille</w:t>
      </w:r>
      <w:r w:rsidR="009B6DC8">
        <w:t>, le</w:t>
      </w:r>
      <w:r w:rsidR="0099388A">
        <w:t> </w:t>
      </w:r>
      <w:r w:rsidR="006D4AB3">
        <w:t>25 mars</w:t>
      </w:r>
      <w:r w:rsidR="00D8747D">
        <w:t xml:space="preserve"> </w:t>
      </w:r>
      <w:r w:rsidR="0099388A">
        <w:t>2021</w:t>
      </w:r>
    </w:p>
    <w:p w14:paraId="47DF3434" w14:textId="03B837EB" w:rsidR="00B811DD" w:rsidRDefault="00B811DD" w:rsidP="005B0C08">
      <w:pPr>
        <w:spacing w:after="120"/>
        <w:ind w:left="1418"/>
        <w:jc w:val="right"/>
      </w:pPr>
    </w:p>
    <w:p w14:paraId="4D45F6EE" w14:textId="77777777" w:rsidR="00B811DD" w:rsidRPr="000B5794" w:rsidRDefault="00B811DD" w:rsidP="005B0C08">
      <w:pPr>
        <w:spacing w:after="120"/>
        <w:ind w:left="1418"/>
        <w:jc w:val="right"/>
      </w:pPr>
    </w:p>
    <w:p w14:paraId="0B316EB4" w14:textId="5F5169C8" w:rsidR="009B6DC8" w:rsidRPr="004A232B" w:rsidRDefault="00337928" w:rsidP="009B6DC8">
      <w:pPr>
        <w:spacing w:after="0" w:line="240" w:lineRule="auto"/>
        <w:ind w:left="1418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Invitation</w:t>
      </w:r>
      <w:r w:rsidR="009B6DC8" w:rsidRPr="004A232B">
        <w:rPr>
          <w:rFonts w:asciiTheme="majorHAnsi" w:hAnsiTheme="majorHAnsi"/>
          <w:b/>
          <w:sz w:val="36"/>
          <w:szCs w:val="36"/>
        </w:rPr>
        <w:t xml:space="preserve"> presse</w:t>
      </w:r>
      <w:r>
        <w:rPr>
          <w:rFonts w:asciiTheme="majorHAnsi" w:hAnsiTheme="majorHAnsi"/>
          <w:b/>
          <w:sz w:val="36"/>
          <w:szCs w:val="36"/>
        </w:rPr>
        <w:t xml:space="preserve"> et communiqué</w:t>
      </w:r>
    </w:p>
    <w:p w14:paraId="0C53D759" w14:textId="28FC8140" w:rsidR="005B0C08" w:rsidRPr="003E7217" w:rsidRDefault="00FC5253" w:rsidP="00FC5253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 xml:space="preserve">Lancement </w:t>
      </w:r>
      <w:r w:rsidR="00D93AC2">
        <w:rPr>
          <w:rFonts w:asciiTheme="majorHAnsi" w:hAnsiTheme="majorHAnsi"/>
          <w:color w:val="FF585D" w:themeColor="background2"/>
          <w:sz w:val="32"/>
          <w:szCs w:val="32"/>
        </w:rPr>
        <w:t xml:space="preserve">officiel </w:t>
      </w:r>
      <w:r>
        <w:rPr>
          <w:rFonts w:asciiTheme="majorHAnsi" w:hAnsiTheme="majorHAnsi"/>
          <w:color w:val="FF585D" w:themeColor="background2"/>
          <w:sz w:val="32"/>
          <w:szCs w:val="32"/>
        </w:rPr>
        <w:t>du</w:t>
      </w:r>
      <w:r w:rsidR="00C908ED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 w:rsidR="00C92D09">
        <w:rPr>
          <w:rFonts w:asciiTheme="majorHAnsi" w:hAnsiTheme="majorHAnsi"/>
          <w:color w:val="FF585D" w:themeColor="background2"/>
          <w:sz w:val="32"/>
          <w:szCs w:val="32"/>
        </w:rPr>
        <w:t xml:space="preserve">groupe </w:t>
      </w:r>
      <w:r w:rsidR="00C908ED">
        <w:rPr>
          <w:rFonts w:asciiTheme="majorHAnsi" w:hAnsiTheme="majorHAnsi"/>
          <w:color w:val="FF585D" w:themeColor="background2"/>
          <w:sz w:val="32"/>
          <w:szCs w:val="32"/>
        </w:rPr>
        <w:t>d’architectes</w:t>
      </w:r>
      <w:r w:rsidR="00D302A0">
        <w:rPr>
          <w:rFonts w:asciiTheme="majorHAnsi" w:hAnsiTheme="majorHAnsi"/>
          <w:color w:val="FF585D" w:themeColor="background2"/>
          <w:sz w:val="32"/>
          <w:szCs w:val="32"/>
        </w:rPr>
        <w:t xml:space="preserve"> d’urgence</w:t>
      </w:r>
      <w:r w:rsidR="00542345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>
        <w:rPr>
          <w:rFonts w:asciiTheme="majorHAnsi" w:hAnsiTheme="majorHAnsi"/>
          <w:color w:val="FF585D" w:themeColor="background2"/>
          <w:sz w:val="32"/>
          <w:szCs w:val="32"/>
        </w:rPr>
        <w:t xml:space="preserve">de </w:t>
      </w:r>
      <w:r w:rsidR="00655BD2">
        <w:rPr>
          <w:rFonts w:asciiTheme="majorHAnsi" w:hAnsiTheme="majorHAnsi"/>
          <w:color w:val="FF585D" w:themeColor="background2"/>
          <w:sz w:val="32"/>
          <w:szCs w:val="32"/>
        </w:rPr>
        <w:t>la région Provence-Alpes-Côte d’Azur</w:t>
      </w:r>
    </w:p>
    <w:p w14:paraId="7BFAA02E" w14:textId="4D5720D5" w:rsidR="00337928" w:rsidRPr="00D8747D" w:rsidRDefault="00337928" w:rsidP="00822A9B">
      <w:pPr>
        <w:spacing w:after="120"/>
        <w:ind w:left="1418"/>
      </w:pPr>
      <w:r w:rsidRPr="00D8747D">
        <w:br/>
      </w:r>
      <w:r w:rsidR="00822A9B">
        <w:t>M</w:t>
      </w:r>
      <w:r w:rsidR="00655BD2">
        <w:t>adame Maryline Chevalier</w:t>
      </w:r>
      <w:r w:rsidRPr="00D8747D">
        <w:t>, présidente du Conseil Régional de l’Ordre des Architectes Provence-Alpes-Côte d’Azur,</w:t>
      </w:r>
      <w:r w:rsidRPr="00D8747D">
        <w:br/>
        <w:t>Monsieur Patrick Coulombel, fondateur et directeur de la fondation Architectes de l’urgence,</w:t>
      </w:r>
    </w:p>
    <w:p w14:paraId="2941CA07" w14:textId="77777777" w:rsidR="00FC5253" w:rsidRDefault="00337928" w:rsidP="00337928">
      <w:pPr>
        <w:spacing w:after="120"/>
        <w:ind w:left="1418"/>
      </w:pPr>
      <w:r w:rsidRPr="00D8747D">
        <w:t xml:space="preserve">Vous </w:t>
      </w:r>
      <w:proofErr w:type="gramStart"/>
      <w:r w:rsidRPr="00D8747D">
        <w:t>prient</w:t>
      </w:r>
      <w:proofErr w:type="gramEnd"/>
      <w:r w:rsidRPr="00D8747D">
        <w:t xml:space="preserve"> de bien vouloir participer à l’événement de </w:t>
      </w:r>
      <w:r w:rsidR="00BA4D67">
        <w:t>clôture de la formation du groupe</w:t>
      </w:r>
      <w:r w:rsidR="005D69B5" w:rsidRPr="00D8747D">
        <w:t xml:space="preserve"> d’architectes </w:t>
      </w:r>
      <w:r w:rsidR="00BA4D67">
        <w:t>formés à l</w:t>
      </w:r>
      <w:r w:rsidR="005D69B5" w:rsidRPr="00D8747D">
        <w:t>’urgence de la région Provence-Alpes-Côte d’Azur</w:t>
      </w:r>
      <w:r w:rsidR="00FC5253">
        <w:t> :</w:t>
      </w:r>
    </w:p>
    <w:p w14:paraId="5D11343E" w14:textId="7AA6AE38" w:rsidR="00337928" w:rsidRPr="00FC5253" w:rsidRDefault="00FC5253" w:rsidP="00337928">
      <w:pPr>
        <w:spacing w:after="120"/>
        <w:ind w:left="1418"/>
        <w:rPr>
          <w:b/>
          <w:bCs/>
          <w:sz w:val="18"/>
          <w:szCs w:val="18"/>
        </w:rPr>
      </w:pPr>
      <w:r w:rsidRPr="00FC5253">
        <w:rPr>
          <w:b/>
          <w:bCs/>
          <w:sz w:val="18"/>
          <w:szCs w:val="18"/>
        </w:rPr>
        <w:t>V</w:t>
      </w:r>
      <w:r w:rsidR="005D69B5" w:rsidRPr="00FC5253">
        <w:rPr>
          <w:b/>
          <w:bCs/>
          <w:sz w:val="18"/>
          <w:szCs w:val="18"/>
        </w:rPr>
        <w:t xml:space="preserve">endredi </w:t>
      </w:r>
      <w:r w:rsidR="00655BD2" w:rsidRPr="00FC5253">
        <w:rPr>
          <w:b/>
          <w:bCs/>
          <w:sz w:val="18"/>
          <w:szCs w:val="18"/>
        </w:rPr>
        <w:t>1</w:t>
      </w:r>
      <w:r w:rsidR="00655BD2" w:rsidRPr="00FC5253">
        <w:rPr>
          <w:b/>
          <w:bCs/>
          <w:sz w:val="18"/>
          <w:szCs w:val="18"/>
          <w:vertAlign w:val="superscript"/>
        </w:rPr>
        <w:t>er</w:t>
      </w:r>
      <w:r w:rsidR="00655BD2" w:rsidRPr="00FC5253">
        <w:rPr>
          <w:b/>
          <w:bCs/>
          <w:sz w:val="18"/>
          <w:szCs w:val="18"/>
        </w:rPr>
        <w:t xml:space="preserve"> avril 2022</w:t>
      </w:r>
      <w:r w:rsidR="005D69B5" w:rsidRPr="00FC5253">
        <w:rPr>
          <w:b/>
          <w:bCs/>
          <w:sz w:val="18"/>
          <w:szCs w:val="18"/>
        </w:rPr>
        <w:t xml:space="preserve"> </w:t>
      </w:r>
      <w:r w:rsidRPr="00FC5253">
        <w:rPr>
          <w:b/>
          <w:bCs/>
          <w:sz w:val="18"/>
          <w:szCs w:val="18"/>
        </w:rPr>
        <w:t>à 14h30</w:t>
      </w:r>
      <w:r w:rsidRPr="00FC5253">
        <w:rPr>
          <w:b/>
          <w:bCs/>
          <w:sz w:val="18"/>
          <w:szCs w:val="18"/>
        </w:rPr>
        <w:br/>
        <w:t xml:space="preserve">Au Conseil Régional de l’Ordre des Architectes, 12 bd Théodore </w:t>
      </w:r>
      <w:proofErr w:type="spellStart"/>
      <w:r w:rsidRPr="00FC5253">
        <w:rPr>
          <w:b/>
          <w:bCs/>
          <w:sz w:val="18"/>
          <w:szCs w:val="18"/>
        </w:rPr>
        <w:t>Thurner</w:t>
      </w:r>
      <w:proofErr w:type="spellEnd"/>
      <w:r w:rsidRPr="00FC5253">
        <w:rPr>
          <w:b/>
          <w:bCs/>
          <w:sz w:val="18"/>
          <w:szCs w:val="18"/>
        </w:rPr>
        <w:t>, Marseille 6</w:t>
      </w:r>
      <w:r w:rsidRPr="00FC5253">
        <w:rPr>
          <w:b/>
          <w:bCs/>
          <w:sz w:val="18"/>
          <w:szCs w:val="18"/>
          <w:vertAlign w:val="superscript"/>
        </w:rPr>
        <w:t>e</w:t>
      </w:r>
      <w:r w:rsidRPr="00FC5253">
        <w:rPr>
          <w:b/>
          <w:bCs/>
          <w:sz w:val="18"/>
          <w:szCs w:val="18"/>
        </w:rPr>
        <w:t xml:space="preserve"> </w:t>
      </w:r>
    </w:p>
    <w:p w14:paraId="771BE794" w14:textId="77777777" w:rsidR="00FC5253" w:rsidRDefault="003E7217" w:rsidP="00D8747D">
      <w:pPr>
        <w:spacing w:after="120"/>
        <w:ind w:left="1418"/>
      </w:pPr>
      <w:r>
        <w:t>Avec la participation de</w:t>
      </w:r>
      <w:r w:rsidR="00FC5253">
        <w:t> :</w:t>
      </w:r>
    </w:p>
    <w:p w14:paraId="2E16CBB2" w14:textId="34111B01" w:rsidR="003E7217" w:rsidRDefault="003E7217" w:rsidP="00FC5253">
      <w:pPr>
        <w:pStyle w:val="Paragraphedeliste"/>
        <w:numPr>
          <w:ilvl w:val="0"/>
          <w:numId w:val="6"/>
        </w:numPr>
        <w:spacing w:after="120"/>
      </w:pPr>
      <w:r w:rsidRPr="00D8747D">
        <w:t>Monsieur</w:t>
      </w:r>
      <w:r>
        <w:t xml:space="preserve"> Patrick </w:t>
      </w:r>
      <w:proofErr w:type="spellStart"/>
      <w:r>
        <w:t>Amico</w:t>
      </w:r>
      <w:proofErr w:type="spellEnd"/>
      <w:r>
        <w:t xml:space="preserve">, </w:t>
      </w:r>
      <w:r w:rsidRPr="00822A9B">
        <w:t xml:space="preserve">adjoint </w:t>
      </w:r>
      <w:r>
        <w:t xml:space="preserve">au maire de Marseille </w:t>
      </w:r>
      <w:r w:rsidRPr="00822A9B">
        <w:t>chargé de la politique du logement et de la lutte contre l'habitat indign</w:t>
      </w:r>
      <w:r w:rsidR="00FC5253">
        <w:t>e ;</w:t>
      </w:r>
    </w:p>
    <w:p w14:paraId="0F45C278" w14:textId="758F9761" w:rsidR="00FC5253" w:rsidRDefault="00FC5253" w:rsidP="00FC5253">
      <w:pPr>
        <w:pStyle w:val="Paragraphedeliste"/>
        <w:numPr>
          <w:ilvl w:val="0"/>
          <w:numId w:val="6"/>
        </w:numPr>
        <w:spacing w:after="120"/>
      </w:pPr>
      <w:r>
        <w:t xml:space="preserve">Monsieur Arnaud Réaux, vice-président du </w:t>
      </w:r>
      <w:r w:rsidRPr="00D8747D">
        <w:t>Conseil Régional de l’Ordre des Architectes Provence-Alpes-Côte d’Azur</w:t>
      </w:r>
      <w:r>
        <w:t> ;</w:t>
      </w:r>
    </w:p>
    <w:p w14:paraId="20AF565B" w14:textId="1770FD95" w:rsidR="00FC5253" w:rsidRDefault="00FC5253" w:rsidP="00FC5253">
      <w:pPr>
        <w:pStyle w:val="Paragraphedeliste"/>
        <w:numPr>
          <w:ilvl w:val="0"/>
          <w:numId w:val="6"/>
        </w:numPr>
        <w:spacing w:after="120"/>
      </w:pPr>
      <w:r w:rsidRPr="00D8747D">
        <w:t xml:space="preserve">Monsieur Patrick </w:t>
      </w:r>
      <w:proofErr w:type="spellStart"/>
      <w:r w:rsidRPr="00D8747D">
        <w:t>Coulombel</w:t>
      </w:r>
      <w:proofErr w:type="spellEnd"/>
      <w:r w:rsidRPr="00D8747D">
        <w:t>, fondateur et directeur de la fondation Architectes de l’urgence</w:t>
      </w:r>
      <w:r>
        <w:t>.</w:t>
      </w:r>
    </w:p>
    <w:p w14:paraId="5CCCCB1A" w14:textId="6C669A9F" w:rsidR="00660C1B" w:rsidRPr="00AE0377" w:rsidRDefault="003E7217" w:rsidP="00FC5253">
      <w:pPr>
        <w:spacing w:after="120"/>
        <w:ind w:left="1418"/>
      </w:pPr>
      <w:r>
        <w:t>E</w:t>
      </w:r>
      <w:r w:rsidR="00D8747D">
        <w:t xml:space="preserve">n présence des </w:t>
      </w:r>
      <w:r w:rsidR="00831CFF">
        <w:t xml:space="preserve">30 architectes </w:t>
      </w:r>
      <w:r w:rsidR="008D032A">
        <w:t>formés à la gestion de crise et à l’architecture d’urgence</w:t>
      </w:r>
      <w:r w:rsidR="00FC5253">
        <w:t xml:space="preserve"> à Marseille.</w:t>
      </w:r>
    </w:p>
    <w:p w14:paraId="55C0CACF" w14:textId="139BB069" w:rsidR="0097653D" w:rsidRPr="00F359F4" w:rsidRDefault="0097653D" w:rsidP="00B67830">
      <w:pPr>
        <w:spacing w:after="120"/>
        <w:ind w:left="1418"/>
        <w:rPr>
          <w:color w:val="FF585D" w:themeColor="background2"/>
        </w:rPr>
      </w:pPr>
      <w:r w:rsidRPr="00FC5253">
        <w:rPr>
          <w:b/>
          <w:bCs/>
          <w:color w:val="000000" w:themeColor="text1"/>
          <w:sz w:val="18"/>
          <w:szCs w:val="21"/>
        </w:rPr>
        <w:t>RSVP</w:t>
      </w:r>
      <w:r w:rsidR="00A36BE0">
        <w:rPr>
          <w:b/>
          <w:bCs/>
          <w:color w:val="000000" w:themeColor="text1"/>
          <w:sz w:val="18"/>
          <w:szCs w:val="21"/>
        </w:rPr>
        <w:t> :</w:t>
      </w:r>
      <w:r w:rsidR="00BD0F53" w:rsidRPr="00FC5253">
        <w:rPr>
          <w:color w:val="000000" w:themeColor="text1"/>
          <w:sz w:val="18"/>
          <w:szCs w:val="21"/>
        </w:rPr>
        <w:t> </w:t>
      </w:r>
      <w:r w:rsidR="00BD0F53" w:rsidRPr="00F359F4">
        <w:rPr>
          <w:color w:val="000000" w:themeColor="text1"/>
        </w:rPr>
        <w:t>merci de confirmer votre présence</w:t>
      </w:r>
      <w:r w:rsidR="00A36BE0">
        <w:rPr>
          <w:color w:val="000000" w:themeColor="text1"/>
        </w:rPr>
        <w:t xml:space="preserve"> </w:t>
      </w:r>
      <w:r w:rsidR="00BD0F53" w:rsidRPr="00F359F4">
        <w:rPr>
          <w:color w:val="000000" w:themeColor="text1"/>
        </w:rPr>
        <w:t xml:space="preserve">: </w:t>
      </w:r>
      <w:hyperlink r:id="rId8" w:history="1">
        <w:r w:rsidR="00BD0F53" w:rsidRPr="00F359F4">
          <w:rPr>
            <w:rStyle w:val="Lienhypertexte"/>
          </w:rPr>
          <w:t>virginie.feisthauer@croapaca.fr</w:t>
        </w:r>
      </w:hyperlink>
      <w:r w:rsidR="00BD0F53" w:rsidRPr="00F359F4">
        <w:rPr>
          <w:color w:val="FF585D" w:themeColor="background2"/>
        </w:rPr>
        <w:t xml:space="preserve">. </w:t>
      </w:r>
    </w:p>
    <w:p w14:paraId="5EB49C47" w14:textId="77777777" w:rsidR="0097653D" w:rsidRDefault="0097653D" w:rsidP="00B67830">
      <w:pPr>
        <w:spacing w:after="120"/>
        <w:ind w:left="1418"/>
        <w:rPr>
          <w:b/>
          <w:bCs/>
          <w:color w:val="FF585D" w:themeColor="background2"/>
          <w:sz w:val="22"/>
          <w:szCs w:val="28"/>
        </w:rPr>
      </w:pPr>
    </w:p>
    <w:p w14:paraId="32481695" w14:textId="4D58B215" w:rsidR="00831CFF" w:rsidRPr="009655B6" w:rsidRDefault="00831CFF" w:rsidP="00B67830">
      <w:pPr>
        <w:spacing w:after="120"/>
        <w:ind w:left="1418"/>
        <w:rPr>
          <w:b/>
          <w:bCs/>
          <w:color w:val="FF585D" w:themeColor="background2"/>
          <w:sz w:val="22"/>
          <w:szCs w:val="28"/>
        </w:rPr>
      </w:pPr>
      <w:r w:rsidRPr="009655B6">
        <w:rPr>
          <w:b/>
          <w:bCs/>
          <w:color w:val="FF585D" w:themeColor="background2"/>
          <w:sz w:val="22"/>
          <w:szCs w:val="28"/>
        </w:rPr>
        <w:t>Communiqué</w:t>
      </w:r>
    </w:p>
    <w:p w14:paraId="4DD2D2E1" w14:textId="3A5C475F" w:rsidR="006D4AB3" w:rsidRDefault="00311D68" w:rsidP="006E5808">
      <w:pPr>
        <w:spacing w:after="120"/>
        <w:ind w:left="1418"/>
        <w:rPr>
          <w:b/>
          <w:bCs/>
        </w:rPr>
      </w:pPr>
      <w:r>
        <w:rPr>
          <w:b/>
          <w:bCs/>
        </w:rPr>
        <w:t>La Conseil de l’Ordre des Architectes PACA lance le premier groupe régional d’architectes formés à l’architecture d’urgence, en partenariat avec la Fondation Architectes de l’Urgence.</w:t>
      </w:r>
      <w:r w:rsidR="00E9525E">
        <w:rPr>
          <w:b/>
          <w:bCs/>
        </w:rPr>
        <w:t xml:space="preserve"> Cette initiative inédite fait suite à la mobilisation de l’Ordre après la tempête Alex en 2020, qui avait </w:t>
      </w:r>
      <w:r w:rsidR="006E5808">
        <w:rPr>
          <w:b/>
          <w:bCs/>
        </w:rPr>
        <w:t xml:space="preserve">permis </w:t>
      </w:r>
      <w:r w:rsidR="00E9525E">
        <w:rPr>
          <w:b/>
          <w:bCs/>
        </w:rPr>
        <w:t xml:space="preserve">à des architectes de conduire des missions d’évaluation sur le terrain. </w:t>
      </w:r>
      <w:r w:rsidR="006E5808">
        <w:rPr>
          <w:b/>
          <w:bCs/>
        </w:rPr>
        <w:t xml:space="preserve">La formation de 60 architectes </w:t>
      </w:r>
      <w:r w:rsidR="00D93AC2">
        <w:rPr>
          <w:b/>
          <w:bCs/>
        </w:rPr>
        <w:t xml:space="preserve">venus </w:t>
      </w:r>
      <w:r w:rsidR="006E5808">
        <w:rPr>
          <w:b/>
          <w:bCs/>
        </w:rPr>
        <w:t xml:space="preserve">de tout le territoire </w:t>
      </w:r>
      <w:r w:rsidR="00D93AC2">
        <w:rPr>
          <w:b/>
          <w:bCs/>
        </w:rPr>
        <w:t xml:space="preserve">régional </w:t>
      </w:r>
      <w:r w:rsidR="006E5808">
        <w:rPr>
          <w:b/>
          <w:bCs/>
        </w:rPr>
        <w:t xml:space="preserve">permettra à l’avenir </w:t>
      </w:r>
      <w:r w:rsidR="00D93AC2">
        <w:rPr>
          <w:b/>
          <w:bCs/>
        </w:rPr>
        <w:t>d’</w:t>
      </w:r>
      <w:r w:rsidR="00A36BE0">
        <w:rPr>
          <w:b/>
          <w:bCs/>
        </w:rPr>
        <w:t>être préparé</w:t>
      </w:r>
      <w:r w:rsidR="006E5808">
        <w:rPr>
          <w:b/>
          <w:bCs/>
        </w:rPr>
        <w:t>s</w:t>
      </w:r>
      <w:r w:rsidR="00D93AC2">
        <w:rPr>
          <w:b/>
          <w:bCs/>
        </w:rPr>
        <w:t xml:space="preserve"> à réagir en cas de catastrophe naturelle</w:t>
      </w:r>
      <w:r w:rsidR="00A36BE0">
        <w:rPr>
          <w:b/>
          <w:bCs/>
        </w:rPr>
        <w:t>.</w:t>
      </w:r>
    </w:p>
    <w:p w14:paraId="442E4583" w14:textId="703A3528" w:rsidR="006E5808" w:rsidRDefault="006E5808" w:rsidP="003B0E09">
      <w:pPr>
        <w:spacing w:after="120"/>
        <w:ind w:left="1418"/>
        <w:rPr>
          <w:b/>
          <w:bCs/>
        </w:rPr>
      </w:pPr>
      <w:r>
        <w:rPr>
          <w:b/>
          <w:bCs/>
        </w:rPr>
        <w:t xml:space="preserve">La seconde session de formation aura lieu </w:t>
      </w:r>
      <w:r w:rsidR="009B15A1">
        <w:rPr>
          <w:b/>
          <w:bCs/>
        </w:rPr>
        <w:t xml:space="preserve">dans les locaux de l’Ordre </w:t>
      </w:r>
      <w:r>
        <w:rPr>
          <w:b/>
          <w:bCs/>
        </w:rPr>
        <w:t>à Marseille, à quelque</w:t>
      </w:r>
      <w:r w:rsidR="009B15A1">
        <w:rPr>
          <w:b/>
          <w:bCs/>
        </w:rPr>
        <w:t>s</w:t>
      </w:r>
      <w:r>
        <w:rPr>
          <w:b/>
          <w:bCs/>
        </w:rPr>
        <w:t xml:space="preserve"> pas de la rue d’Aubagne</w:t>
      </w:r>
      <w:r w:rsidR="003B0E09">
        <w:rPr>
          <w:b/>
          <w:bCs/>
        </w:rPr>
        <w:t xml:space="preserve"> toujours habitée par le drame des effondrements de 2018, une catastrophe d’une autre nature mais qui avait aussi nécessité de mener rapidement des diagnostics dans les bâtiments à proximité. </w:t>
      </w:r>
    </w:p>
    <w:p w14:paraId="2D3FE416" w14:textId="52DF984A" w:rsidR="00B67830" w:rsidRDefault="0051396C" w:rsidP="00B17219">
      <w:pPr>
        <w:spacing w:after="120"/>
        <w:ind w:left="1418"/>
      </w:pPr>
      <w:r>
        <w:t>En 2020, au</w:t>
      </w:r>
      <w:r w:rsidR="00B67830">
        <w:t xml:space="preserve"> lendemain de la tempête Alex</w:t>
      </w:r>
      <w:r w:rsidR="00311D68">
        <w:t xml:space="preserve"> qui s’était abattue sur les Alpes-Maritimes</w:t>
      </w:r>
      <w:r w:rsidR="00B67830" w:rsidRPr="00B67830">
        <w:t>,</w:t>
      </w:r>
      <w:r w:rsidR="00B67830">
        <w:t xml:space="preserve"> l’Ordre </w:t>
      </w:r>
      <w:r w:rsidR="00B17219">
        <w:t>s’était mobilisé en diffusant</w:t>
      </w:r>
      <w:r w:rsidR="00B67830">
        <w:t xml:space="preserve"> </w:t>
      </w:r>
      <w:hyperlink r:id="rId9" w:history="1">
        <w:r w:rsidR="00B67830" w:rsidRPr="00A82355">
          <w:rPr>
            <w:rStyle w:val="Lienhypertexte"/>
          </w:rPr>
          <w:t>un appel à volontaires</w:t>
        </w:r>
      </w:hyperlink>
      <w:r w:rsidR="00B67830" w:rsidRPr="00A82355">
        <w:t xml:space="preserve"> </w:t>
      </w:r>
      <w:r w:rsidR="00B67830">
        <w:t>auprès d</w:t>
      </w:r>
      <w:r w:rsidR="00B67830" w:rsidRPr="00A82355">
        <w:t xml:space="preserve">es </w:t>
      </w:r>
      <w:r w:rsidR="00B67830" w:rsidRPr="00A82355">
        <w:lastRenderedPageBreak/>
        <w:t xml:space="preserve">architectes </w:t>
      </w:r>
      <w:r w:rsidR="00B67830">
        <w:t xml:space="preserve">du département </w:t>
      </w:r>
      <w:r w:rsidR="00B67830" w:rsidRPr="00A82355">
        <w:t xml:space="preserve">afin </w:t>
      </w:r>
      <w:r w:rsidR="00B67830">
        <w:t>de les engager</w:t>
      </w:r>
      <w:r w:rsidR="00B67830" w:rsidRPr="00A82355">
        <w:t xml:space="preserve"> dans la réponse d’urgence et d’accompagner le travail de</w:t>
      </w:r>
      <w:r w:rsidR="00B67830">
        <w:t>s services de l’Etat</w:t>
      </w:r>
      <w:r w:rsidR="00B67830" w:rsidRPr="00A82355">
        <w:t xml:space="preserve">. En moins de 3 jours, plus de </w:t>
      </w:r>
      <w:r w:rsidR="00B67830">
        <w:t>70</w:t>
      </w:r>
      <w:r w:rsidR="00B67830" w:rsidRPr="00A82355">
        <w:t xml:space="preserve"> architectes de la région </w:t>
      </w:r>
      <w:r w:rsidR="00B17219">
        <w:t>avaient</w:t>
      </w:r>
      <w:r w:rsidR="00B67830" w:rsidRPr="00A82355">
        <w:t xml:space="preserve"> répondu à cet appel</w:t>
      </w:r>
      <w:r w:rsidR="00B67830">
        <w:t xml:space="preserve"> ; 23 d’entre eux avaient ensuite reçu la formation accélérée de la </w:t>
      </w:r>
      <w:r>
        <w:t>F</w:t>
      </w:r>
      <w:r w:rsidR="00B67830">
        <w:t xml:space="preserve">ondation des </w:t>
      </w:r>
      <w:r w:rsidR="00B67830" w:rsidRPr="00B67830">
        <w:t>Architectes de l’Urgence</w:t>
      </w:r>
      <w:r>
        <w:t>, et l’Ordre</w:t>
      </w:r>
      <w:r w:rsidR="00B67830" w:rsidRPr="00B67830">
        <w:t xml:space="preserve"> </w:t>
      </w:r>
      <w:r w:rsidR="00B17219">
        <w:t>avait ensuite</w:t>
      </w:r>
      <w:r w:rsidR="00B67830">
        <w:t xml:space="preserve"> </w:t>
      </w:r>
      <w:r w:rsidR="00B67830" w:rsidRPr="00B67830">
        <w:t>pu envoyer 7 architectes pour compléter la mission d‘évaluation de la « Cellule Bâtimentaire » établie par la DDTM du 06</w:t>
      </w:r>
      <w:r>
        <w:t>.</w:t>
      </w:r>
    </w:p>
    <w:p w14:paraId="2D4961B3" w14:textId="01712B19" w:rsidR="00B67830" w:rsidRPr="00B67830" w:rsidRDefault="00B67830" w:rsidP="00B67830">
      <w:pPr>
        <w:spacing w:after="120"/>
        <w:ind w:left="1418"/>
      </w:pPr>
      <w:r w:rsidRPr="00B67830">
        <w:t>Au-delà de la tempête Alex, c’est toute la région qui est le théâtre de catastrophes récurrente</w:t>
      </w:r>
      <w:r w:rsidR="0051396C">
        <w:t>s</w:t>
      </w:r>
      <w:r w:rsidRPr="00B67830">
        <w:t xml:space="preserve">. </w:t>
      </w:r>
      <w:r w:rsidR="008D032A">
        <w:t>Les</w:t>
      </w:r>
      <w:r w:rsidRPr="00B67830">
        <w:t xml:space="preserve"> architectes ont un rôle </w:t>
      </w:r>
      <w:r w:rsidR="00627517">
        <w:t xml:space="preserve">important </w:t>
      </w:r>
      <w:r w:rsidRPr="00B67830">
        <w:t xml:space="preserve">à jouer </w:t>
      </w:r>
      <w:r w:rsidR="00627517">
        <w:t>dans la manière d’aménager et de construire, en prenant</w:t>
      </w:r>
      <w:r w:rsidRPr="00B67830">
        <w:t xml:space="preserve"> en compte les différents risques existant</w:t>
      </w:r>
      <w:r w:rsidR="008D032A">
        <w:t>s</w:t>
      </w:r>
      <w:r w:rsidRPr="00B67830">
        <w:t xml:space="preserve"> sur ce territoire</w:t>
      </w:r>
      <w:r>
        <w:t>,</w:t>
      </w:r>
      <w:r w:rsidRPr="00B67830">
        <w:t xml:space="preserve"> mais aussi dans la gestion de ces urgences afin de sécuriser les </w:t>
      </w:r>
      <w:r w:rsidR="008D032A">
        <w:t xml:space="preserve">personnes et leurs lieux de vie </w:t>
      </w:r>
      <w:r w:rsidRPr="00B67830">
        <w:t xml:space="preserve">de manière efficiente. </w:t>
      </w:r>
    </w:p>
    <w:p w14:paraId="70FBB397" w14:textId="05D90ED9" w:rsidR="009B2F27" w:rsidRDefault="00B67830" w:rsidP="009B2F27">
      <w:pPr>
        <w:spacing w:after="120"/>
        <w:ind w:left="1418"/>
      </w:pPr>
      <w:r w:rsidRPr="00B67830">
        <w:t xml:space="preserve">Dans ce contexte, </w:t>
      </w:r>
      <w:r>
        <w:t>l’Ordre des Architectes PACA</w:t>
      </w:r>
      <w:r w:rsidRPr="00B67830">
        <w:t xml:space="preserve"> </w:t>
      </w:r>
      <w:r w:rsidR="009B2F27">
        <w:t>a souhaité</w:t>
      </w:r>
      <w:r w:rsidRPr="00B67830">
        <w:t xml:space="preserve"> donner une suite à l’engagement solidaire de </w:t>
      </w:r>
      <w:r>
        <w:t>2020</w:t>
      </w:r>
      <w:r w:rsidRPr="00B67830">
        <w:t xml:space="preserve"> en poursuivant le partenariat avec la Fondation des Architectes de l’Urgence et en relançant un appel à volontaires afin de constituer un </w:t>
      </w:r>
      <w:r w:rsidR="00E54229">
        <w:t>groupe</w:t>
      </w:r>
      <w:r w:rsidR="00E54229" w:rsidRPr="00B67830">
        <w:t xml:space="preserve"> </w:t>
      </w:r>
      <w:r w:rsidRPr="00B67830">
        <w:t xml:space="preserve">d’architectes qui soient formés à </w:t>
      </w:r>
      <w:r w:rsidR="00E54229">
        <w:t>l’architecture d’</w:t>
      </w:r>
      <w:r w:rsidRPr="00B67830">
        <w:t>urgence</w:t>
      </w:r>
      <w:r w:rsidR="00B17219">
        <w:t>, et qui puisse intervenir dans toute la région.</w:t>
      </w:r>
    </w:p>
    <w:p w14:paraId="5B5AC76F" w14:textId="0416286F" w:rsidR="00B17219" w:rsidRDefault="00B17219" w:rsidP="003B0E09">
      <w:pPr>
        <w:spacing w:after="120"/>
        <w:ind w:left="1418"/>
      </w:pPr>
      <w:r>
        <w:t xml:space="preserve">Ce sont 60 architectes qui ont été sélectionnés ; 30 d’entre eux ont suivi la formation à Nice en décembre 2021, et les 30 autres seront formés </w:t>
      </w:r>
      <w:r w:rsidR="00822A9B">
        <w:t>mercredi 30 mars, jeudi 31 mars et vendredi 1</w:t>
      </w:r>
      <w:r w:rsidR="00822A9B" w:rsidRPr="00822A9B">
        <w:rPr>
          <w:vertAlign w:val="superscript"/>
        </w:rPr>
        <w:t>er</w:t>
      </w:r>
      <w:r w:rsidR="00822A9B">
        <w:t xml:space="preserve"> avril au Conseil Régional de l’Ordre des Architectes à Marseille.</w:t>
      </w:r>
    </w:p>
    <w:p w14:paraId="25F360C9" w14:textId="6466E11D" w:rsidR="00796109" w:rsidRPr="00AD3DD7" w:rsidRDefault="00A61052" w:rsidP="00822A9B">
      <w:pPr>
        <w:spacing w:after="120"/>
        <w:ind w:left="1418"/>
      </w:pPr>
      <w:r w:rsidRPr="003B0E09">
        <w:t xml:space="preserve">La </w:t>
      </w:r>
      <w:r w:rsidR="000B3352" w:rsidRPr="003B0E09">
        <w:t>formation sera clôturée par</w:t>
      </w:r>
      <w:r w:rsidR="00655BD2" w:rsidRPr="003B0E09">
        <w:t xml:space="preserve"> une conférence de presse </w:t>
      </w:r>
      <w:r w:rsidR="00B17219">
        <w:t xml:space="preserve">qui </w:t>
      </w:r>
      <w:r w:rsidR="00E9525E">
        <w:t>marquera le lancement de ce groupe régional.</w:t>
      </w:r>
    </w:p>
    <w:sectPr w:rsidR="00796109" w:rsidRPr="00AD3DD7" w:rsidSect="00F6337D">
      <w:headerReference w:type="default" r:id="rId10"/>
      <w:headerReference w:type="first" r:id="rId11"/>
      <w:footerReference w:type="first" r:id="rId12"/>
      <w:pgSz w:w="11906" w:h="16838" w:code="9"/>
      <w:pgMar w:top="187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275F" w14:textId="77777777" w:rsidR="009C4A1A" w:rsidRDefault="009C4A1A" w:rsidP="00CD0367">
      <w:r>
        <w:separator/>
      </w:r>
    </w:p>
  </w:endnote>
  <w:endnote w:type="continuationSeparator" w:id="0">
    <w:p w14:paraId="67DB047E" w14:textId="77777777" w:rsidR="009C4A1A" w:rsidRDefault="009C4A1A" w:rsidP="00C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0648" w14:textId="77777777" w:rsidR="005B0C08" w:rsidRDefault="005B0C08" w:rsidP="0097300A">
    <w:pPr>
      <w:pStyle w:val="Pieddepage"/>
      <w:tabs>
        <w:tab w:val="clear" w:pos="4536"/>
        <w:tab w:val="clear" w:pos="9072"/>
        <w:tab w:val="left" w:pos="1149"/>
        <w:tab w:val="left" w:pos="3810"/>
      </w:tabs>
      <w:spacing w:after="0"/>
      <w:rPr>
        <w:rFonts w:asciiTheme="majorHAnsi" w:hAnsiTheme="majorHAnsi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6ABF981" wp14:editId="2483DB39">
              <wp:simplePos x="0" y="0"/>
              <wp:positionH relativeFrom="column">
                <wp:posOffset>-776606</wp:posOffset>
              </wp:positionH>
              <wp:positionV relativeFrom="paragraph">
                <wp:posOffset>-1374140</wp:posOffset>
              </wp:positionV>
              <wp:extent cx="1552575" cy="119697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196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6E848" w14:textId="6B281DB7" w:rsidR="005B0C08" w:rsidRPr="00D8747D" w:rsidRDefault="005B0C08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>Contact</w:t>
                          </w:r>
                          <w:r w:rsidR="006D4AB3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presse</w:t>
                          </w: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:</w:t>
                          </w:r>
                        </w:p>
                        <w:p w14:paraId="1AD9DD16" w14:textId="12868ED0" w:rsidR="005B0C08" w:rsidRPr="00D8747D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Virginie Feisthauer</w:t>
                          </w:r>
                        </w:p>
                        <w:p w14:paraId="12995840" w14:textId="5506619B" w:rsidR="005B0C08" w:rsidRPr="00D8747D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04 96 12 24 0</w:t>
                          </w:r>
                          <w:r w:rsidR="00D8747D" w:rsidRPr="00D8747D">
                            <w:rPr>
                              <w:sz w:val="14"/>
                            </w:rPr>
                            <w:t>7</w:t>
                          </w:r>
                        </w:p>
                        <w:p w14:paraId="1AEE2012" w14:textId="036225CC" w:rsidR="005B0C08" w:rsidRPr="00115D65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115D65">
                            <w:rPr>
                              <w:sz w:val="14"/>
                            </w:rPr>
                            <w:t>virginie.feisthauer@croapaca.fr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ABF9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1.15pt;margin-top:-108.2pt;width:122.25pt;height:94.25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" filled="f" stroked="f">
              <v:textbox style="mso-fit-shape-to-text:t">
                <w:txbxContent>
                  <w:p w14:paraId="4516E848" w14:textId="6B281DB7" w:rsidR="005B0C08" w:rsidRPr="00D8747D" w:rsidRDefault="005B0C08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>Contact</w:t>
                    </w:r>
                    <w:r w:rsidR="006D4AB3">
                      <w:rPr>
                        <w:b/>
                        <w:color w:val="FF585D" w:themeColor="background2"/>
                        <w:sz w:val="14"/>
                      </w:rPr>
                      <w:t xml:space="preserve"> presse</w:t>
                    </w: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 xml:space="preserve"> :</w:t>
                    </w:r>
                  </w:p>
                  <w:p w14:paraId="1AD9DD16" w14:textId="12868ED0" w:rsidR="005B0C08" w:rsidRPr="00D8747D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Virginie Feisthauer</w:t>
                    </w:r>
                  </w:p>
                  <w:p w14:paraId="12995840" w14:textId="5506619B" w:rsidR="005B0C08" w:rsidRPr="00D8747D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04 96 12 24 0</w:t>
                    </w:r>
                    <w:r w:rsidR="00D8747D" w:rsidRPr="00D8747D">
                      <w:rPr>
                        <w:sz w:val="14"/>
                      </w:rPr>
                      <w:t>7</w:t>
                    </w:r>
                  </w:p>
                  <w:p w14:paraId="1AEE2012" w14:textId="036225CC" w:rsidR="005B0C08" w:rsidRPr="00115D65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115D65">
                      <w:rPr>
                        <w:sz w:val="14"/>
                      </w:rPr>
                      <w:t>virginie.feisthauer@croapaca.fr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7602" w14:textId="77777777" w:rsidR="009C4A1A" w:rsidRDefault="009C4A1A" w:rsidP="00CD0367">
      <w:bookmarkStart w:id="0" w:name="_Hlk482193420"/>
      <w:bookmarkEnd w:id="0"/>
      <w:r>
        <w:separator/>
      </w:r>
    </w:p>
  </w:footnote>
  <w:footnote w:type="continuationSeparator" w:id="0">
    <w:p w14:paraId="6EC4755E" w14:textId="77777777" w:rsidR="009C4A1A" w:rsidRDefault="009C4A1A" w:rsidP="00CD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FF9" w14:textId="77777777" w:rsidR="005B0C08" w:rsidRDefault="005B0C08" w:rsidP="00160FC9">
    <w:pPr>
      <w:pStyle w:val="En-tte"/>
      <w:tabs>
        <w:tab w:val="left" w:pos="2392"/>
        <w:tab w:val="left" w:pos="350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1A3B99" wp14:editId="3D6D3EF7">
              <wp:simplePos x="0" y="0"/>
              <wp:positionH relativeFrom="column">
                <wp:posOffset>770890</wp:posOffset>
              </wp:positionH>
              <wp:positionV relativeFrom="paragraph">
                <wp:posOffset>-74930</wp:posOffset>
              </wp:positionV>
              <wp:extent cx="0" cy="9999980"/>
              <wp:effectExtent l="0" t="0" r="38100" b="2032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99980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EFA7A" id="Connecteur droit 15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pt,-5.9pt" to="60.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" strokecolor="#ff585d" strokeweight="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315502A" wp14:editId="03B12B36">
          <wp:simplePos x="0" y="0"/>
          <wp:positionH relativeFrom="column">
            <wp:posOffset>-693542</wp:posOffset>
          </wp:positionH>
          <wp:positionV relativeFrom="paragraph">
            <wp:posOffset>-73660</wp:posOffset>
          </wp:positionV>
          <wp:extent cx="1471612" cy="565573"/>
          <wp:effectExtent l="0" t="0" r="0" b="6350"/>
          <wp:wrapNone/>
          <wp:docPr id="5" name="Image 5" descr="C:\Users\Thomas Deloche\AppData\Local\Microsoft\Windows\INetCache\Content.Word\Communique de Pr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 Deloche\AppData\Local\Microsoft\Windows\INetCache\Content.Word\Communique de Pr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612" cy="5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7801" w14:textId="02403E79" w:rsidR="005B0C08" w:rsidRDefault="0097653D" w:rsidP="00337928">
    <w:pPr>
      <w:pStyle w:val="En-tte"/>
      <w:ind w:left="0" w:firstLine="2832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1295DD8" wp14:editId="39F2232F">
          <wp:simplePos x="0" y="0"/>
          <wp:positionH relativeFrom="column">
            <wp:posOffset>4843053</wp:posOffset>
          </wp:positionH>
          <wp:positionV relativeFrom="paragraph">
            <wp:posOffset>-5080</wp:posOffset>
          </wp:positionV>
          <wp:extent cx="1568496" cy="567687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496" cy="56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ED362D3" wp14:editId="3853D52B">
          <wp:simplePos x="0" y="0"/>
          <wp:positionH relativeFrom="column">
            <wp:posOffset>-591936</wp:posOffset>
          </wp:positionH>
          <wp:positionV relativeFrom="paragraph">
            <wp:posOffset>-83185</wp:posOffset>
          </wp:positionV>
          <wp:extent cx="2086610" cy="583565"/>
          <wp:effectExtent l="0" t="0" r="889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C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07253" wp14:editId="75A9469A">
              <wp:simplePos x="0" y="0"/>
              <wp:positionH relativeFrom="column">
                <wp:posOffset>775970</wp:posOffset>
              </wp:positionH>
              <wp:positionV relativeFrom="paragraph">
                <wp:posOffset>476217</wp:posOffset>
              </wp:positionV>
              <wp:extent cx="0" cy="9565105"/>
              <wp:effectExtent l="0" t="0" r="38100" b="3619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65105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6BD60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1pt,37.5pt" to="61.1pt,7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" strokecolor="#ff585d" strokeweight=".4pt">
              <v:stroke joinstyle="miter"/>
            </v:line>
          </w:pict>
        </mc:Fallback>
      </mc:AlternateContent>
    </w:r>
    <w:bookmarkStart w:id="1" w:name="_Hlk482191575"/>
    <w:bookmarkEnd w:id="1"/>
    <w:r w:rsidR="00337928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AF3"/>
    <w:multiLevelType w:val="hybridMultilevel"/>
    <w:tmpl w:val="E2545F4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33F774A"/>
    <w:multiLevelType w:val="multilevel"/>
    <w:tmpl w:val="363A9FFC"/>
    <w:lvl w:ilvl="0">
      <w:start w:val="1"/>
      <w:numFmt w:val="bullet"/>
      <w:lvlText w:val=""/>
      <w:lvlJc w:val="left"/>
      <w:pPr>
        <w:tabs>
          <w:tab w:val="num" w:pos="-1"/>
        </w:tabs>
        <w:ind w:left="-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9"/>
        </w:tabs>
        <w:ind w:left="7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106DC"/>
    <w:multiLevelType w:val="hybridMultilevel"/>
    <w:tmpl w:val="5F301532"/>
    <w:lvl w:ilvl="0" w:tplc="881AE756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0531445"/>
    <w:multiLevelType w:val="hybridMultilevel"/>
    <w:tmpl w:val="7410F7C8"/>
    <w:lvl w:ilvl="0" w:tplc="AD5AC7F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7A03219"/>
    <w:multiLevelType w:val="hybridMultilevel"/>
    <w:tmpl w:val="3410D6FA"/>
    <w:lvl w:ilvl="0" w:tplc="4B382DBE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5063C23"/>
    <w:multiLevelType w:val="multilevel"/>
    <w:tmpl w:val="A45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4"/>
    <w:rsid w:val="000429FF"/>
    <w:rsid w:val="000573E6"/>
    <w:rsid w:val="00063655"/>
    <w:rsid w:val="00077226"/>
    <w:rsid w:val="000B3352"/>
    <w:rsid w:val="000B4700"/>
    <w:rsid w:val="000B5794"/>
    <w:rsid w:val="000B60B8"/>
    <w:rsid w:val="000C276D"/>
    <w:rsid w:val="000C616C"/>
    <w:rsid w:val="000D1D6C"/>
    <w:rsid w:val="000D57B3"/>
    <w:rsid w:val="000E42D5"/>
    <w:rsid w:val="000E7960"/>
    <w:rsid w:val="000E7F3C"/>
    <w:rsid w:val="001060B1"/>
    <w:rsid w:val="00115D65"/>
    <w:rsid w:val="001363EA"/>
    <w:rsid w:val="001519C2"/>
    <w:rsid w:val="001608DD"/>
    <w:rsid w:val="00160FC9"/>
    <w:rsid w:val="00163389"/>
    <w:rsid w:val="00184B42"/>
    <w:rsid w:val="001944B7"/>
    <w:rsid w:val="001A299C"/>
    <w:rsid w:val="001A3FA3"/>
    <w:rsid w:val="001D7345"/>
    <w:rsid w:val="001F3E28"/>
    <w:rsid w:val="001F5F7B"/>
    <w:rsid w:val="001F6C31"/>
    <w:rsid w:val="00217917"/>
    <w:rsid w:val="00234BA6"/>
    <w:rsid w:val="00240F24"/>
    <w:rsid w:val="00250C82"/>
    <w:rsid w:val="002518A4"/>
    <w:rsid w:val="00277D22"/>
    <w:rsid w:val="002939A6"/>
    <w:rsid w:val="00296767"/>
    <w:rsid w:val="002B0D1B"/>
    <w:rsid w:val="002C29AD"/>
    <w:rsid w:val="002D1F3B"/>
    <w:rsid w:val="002E2A08"/>
    <w:rsid w:val="002E423C"/>
    <w:rsid w:val="002E6A0B"/>
    <w:rsid w:val="002F17D1"/>
    <w:rsid w:val="002F3C71"/>
    <w:rsid w:val="00311D68"/>
    <w:rsid w:val="003168EF"/>
    <w:rsid w:val="00336FEC"/>
    <w:rsid w:val="00337928"/>
    <w:rsid w:val="003703A1"/>
    <w:rsid w:val="00374353"/>
    <w:rsid w:val="003856B4"/>
    <w:rsid w:val="00385CF0"/>
    <w:rsid w:val="00397CF6"/>
    <w:rsid w:val="003A4ED4"/>
    <w:rsid w:val="003A6665"/>
    <w:rsid w:val="003B0E09"/>
    <w:rsid w:val="003E7217"/>
    <w:rsid w:val="00401D12"/>
    <w:rsid w:val="0041126E"/>
    <w:rsid w:val="00424D99"/>
    <w:rsid w:val="00427744"/>
    <w:rsid w:val="00436712"/>
    <w:rsid w:val="00471E35"/>
    <w:rsid w:val="00492B49"/>
    <w:rsid w:val="00494E25"/>
    <w:rsid w:val="004A232B"/>
    <w:rsid w:val="004A5F69"/>
    <w:rsid w:val="004A6F13"/>
    <w:rsid w:val="004A7B14"/>
    <w:rsid w:val="004B35F1"/>
    <w:rsid w:val="004B49E1"/>
    <w:rsid w:val="004B62ED"/>
    <w:rsid w:val="004C252F"/>
    <w:rsid w:val="004D5CE0"/>
    <w:rsid w:val="004F0C3E"/>
    <w:rsid w:val="004F732E"/>
    <w:rsid w:val="0051396C"/>
    <w:rsid w:val="00542345"/>
    <w:rsid w:val="005651B9"/>
    <w:rsid w:val="00565F79"/>
    <w:rsid w:val="005706EA"/>
    <w:rsid w:val="0057270E"/>
    <w:rsid w:val="00591A66"/>
    <w:rsid w:val="005B0C08"/>
    <w:rsid w:val="005B6029"/>
    <w:rsid w:val="005D69B5"/>
    <w:rsid w:val="005F7930"/>
    <w:rsid w:val="00616334"/>
    <w:rsid w:val="00622190"/>
    <w:rsid w:val="00627517"/>
    <w:rsid w:val="00654111"/>
    <w:rsid w:val="00655BD2"/>
    <w:rsid w:val="0065633F"/>
    <w:rsid w:val="00660C1B"/>
    <w:rsid w:val="0066152D"/>
    <w:rsid w:val="00665144"/>
    <w:rsid w:val="006826E7"/>
    <w:rsid w:val="006D4AB3"/>
    <w:rsid w:val="006E5808"/>
    <w:rsid w:val="006E769E"/>
    <w:rsid w:val="006F20E2"/>
    <w:rsid w:val="006F31CD"/>
    <w:rsid w:val="007039D7"/>
    <w:rsid w:val="00707A68"/>
    <w:rsid w:val="007101BD"/>
    <w:rsid w:val="007643B6"/>
    <w:rsid w:val="00796109"/>
    <w:rsid w:val="007B27C5"/>
    <w:rsid w:val="007C336A"/>
    <w:rsid w:val="007C5475"/>
    <w:rsid w:val="007E6DB0"/>
    <w:rsid w:val="00820572"/>
    <w:rsid w:val="00822A9B"/>
    <w:rsid w:val="008278C0"/>
    <w:rsid w:val="00831CFF"/>
    <w:rsid w:val="00852582"/>
    <w:rsid w:val="00876F8F"/>
    <w:rsid w:val="008A4EB8"/>
    <w:rsid w:val="008C6F77"/>
    <w:rsid w:val="008D032A"/>
    <w:rsid w:val="008D6177"/>
    <w:rsid w:val="008E6383"/>
    <w:rsid w:val="0091419C"/>
    <w:rsid w:val="00956AC4"/>
    <w:rsid w:val="00963AD2"/>
    <w:rsid w:val="009655B6"/>
    <w:rsid w:val="009727B3"/>
    <w:rsid w:val="0097300A"/>
    <w:rsid w:val="0097653D"/>
    <w:rsid w:val="009847A1"/>
    <w:rsid w:val="00987A01"/>
    <w:rsid w:val="0099388A"/>
    <w:rsid w:val="009A59DF"/>
    <w:rsid w:val="009B15A1"/>
    <w:rsid w:val="009B2F27"/>
    <w:rsid w:val="009B6DC8"/>
    <w:rsid w:val="009C4A1A"/>
    <w:rsid w:val="009C6C82"/>
    <w:rsid w:val="009D57F6"/>
    <w:rsid w:val="009E5A77"/>
    <w:rsid w:val="00A00A74"/>
    <w:rsid w:val="00A11ECF"/>
    <w:rsid w:val="00A12AB3"/>
    <w:rsid w:val="00A13B3A"/>
    <w:rsid w:val="00A2007A"/>
    <w:rsid w:val="00A23917"/>
    <w:rsid w:val="00A36BE0"/>
    <w:rsid w:val="00A51AE9"/>
    <w:rsid w:val="00A53EE6"/>
    <w:rsid w:val="00A60F9F"/>
    <w:rsid w:val="00A61052"/>
    <w:rsid w:val="00A63B39"/>
    <w:rsid w:val="00A82C46"/>
    <w:rsid w:val="00A91C9A"/>
    <w:rsid w:val="00AA4D57"/>
    <w:rsid w:val="00AC5A6D"/>
    <w:rsid w:val="00AD3DD7"/>
    <w:rsid w:val="00AE0377"/>
    <w:rsid w:val="00AE5CD4"/>
    <w:rsid w:val="00B022F0"/>
    <w:rsid w:val="00B17219"/>
    <w:rsid w:val="00B347B3"/>
    <w:rsid w:val="00B52DE1"/>
    <w:rsid w:val="00B57965"/>
    <w:rsid w:val="00B62C37"/>
    <w:rsid w:val="00B651C9"/>
    <w:rsid w:val="00B67830"/>
    <w:rsid w:val="00B811DD"/>
    <w:rsid w:val="00B94EDB"/>
    <w:rsid w:val="00BA4C49"/>
    <w:rsid w:val="00BA4D67"/>
    <w:rsid w:val="00BB2175"/>
    <w:rsid w:val="00BC3242"/>
    <w:rsid w:val="00BC53BF"/>
    <w:rsid w:val="00BD0E12"/>
    <w:rsid w:val="00BD0F53"/>
    <w:rsid w:val="00BF184C"/>
    <w:rsid w:val="00BF2693"/>
    <w:rsid w:val="00BF6423"/>
    <w:rsid w:val="00C0141B"/>
    <w:rsid w:val="00C05B39"/>
    <w:rsid w:val="00C16432"/>
    <w:rsid w:val="00C65EB1"/>
    <w:rsid w:val="00C908ED"/>
    <w:rsid w:val="00C92D09"/>
    <w:rsid w:val="00CB7540"/>
    <w:rsid w:val="00CD0367"/>
    <w:rsid w:val="00D14319"/>
    <w:rsid w:val="00D16F8B"/>
    <w:rsid w:val="00D302A0"/>
    <w:rsid w:val="00D6353F"/>
    <w:rsid w:val="00D637BB"/>
    <w:rsid w:val="00D661DA"/>
    <w:rsid w:val="00D7274B"/>
    <w:rsid w:val="00D8747D"/>
    <w:rsid w:val="00D93A6C"/>
    <w:rsid w:val="00D93AC2"/>
    <w:rsid w:val="00DC2B75"/>
    <w:rsid w:val="00DE70E0"/>
    <w:rsid w:val="00E128EB"/>
    <w:rsid w:val="00E163DA"/>
    <w:rsid w:val="00E350E2"/>
    <w:rsid w:val="00E4633F"/>
    <w:rsid w:val="00E46D44"/>
    <w:rsid w:val="00E54229"/>
    <w:rsid w:val="00E75BBC"/>
    <w:rsid w:val="00E76821"/>
    <w:rsid w:val="00E769D4"/>
    <w:rsid w:val="00E867C9"/>
    <w:rsid w:val="00E93057"/>
    <w:rsid w:val="00E947E1"/>
    <w:rsid w:val="00E9525E"/>
    <w:rsid w:val="00EA1B73"/>
    <w:rsid w:val="00EA792F"/>
    <w:rsid w:val="00ED7AB3"/>
    <w:rsid w:val="00EE4BEC"/>
    <w:rsid w:val="00EE7AEC"/>
    <w:rsid w:val="00F07D1B"/>
    <w:rsid w:val="00F30C7E"/>
    <w:rsid w:val="00F359F4"/>
    <w:rsid w:val="00F42560"/>
    <w:rsid w:val="00F622F9"/>
    <w:rsid w:val="00F6337D"/>
    <w:rsid w:val="00F76373"/>
    <w:rsid w:val="00F858B7"/>
    <w:rsid w:val="00F90AFA"/>
    <w:rsid w:val="00FC19F7"/>
    <w:rsid w:val="00FC3BA9"/>
    <w:rsid w:val="00FC5253"/>
    <w:rsid w:val="00FC7022"/>
    <w:rsid w:val="00FD37A4"/>
    <w:rsid w:val="00FE5297"/>
    <w:rsid w:val="00FE730F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653A7"/>
  <w14:defaultImageDpi w14:val="32767"/>
  <w15:docId w15:val="{47ED09C5-645A-0B48-9D94-00C3C86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27"/>
    <w:pPr>
      <w:spacing w:after="240" w:line="276" w:lineRule="auto"/>
      <w:ind w:left="567" w:right="-425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3EA"/>
  </w:style>
  <w:style w:type="paragraph" w:styleId="Pieddepage">
    <w:name w:val="footer"/>
    <w:basedOn w:val="Normal"/>
    <w:link w:val="Pieddepag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3EA"/>
  </w:style>
  <w:style w:type="paragraph" w:styleId="Sansinterligne">
    <w:name w:val="No Spacing"/>
    <w:basedOn w:val="Normal"/>
    <w:uiPriority w:val="1"/>
    <w:qFormat/>
    <w:rsid w:val="00FF0E27"/>
    <w:pPr>
      <w:spacing w:after="0"/>
      <w:ind w:left="5387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160F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0FC9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0B5794"/>
    <w:rPr>
      <w:b/>
      <w:bCs/>
    </w:rPr>
  </w:style>
  <w:style w:type="paragraph" w:styleId="Paragraphedeliste">
    <w:name w:val="List Paragraph"/>
    <w:basedOn w:val="Normal"/>
    <w:uiPriority w:val="34"/>
    <w:qFormat/>
    <w:rsid w:val="000B57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82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039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9D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9D7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9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9D7"/>
    <w:rPr>
      <w:rFonts w:ascii="Verdana" w:hAnsi="Verdan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E6DB0"/>
    <w:pPr>
      <w:spacing w:after="0" w:line="240" w:lineRule="auto"/>
    </w:pPr>
    <w:rPr>
      <w:rFonts w:ascii="Verdana" w:hAnsi="Verdana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D8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e.feisthauer@croapa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chitectes.org/actualites/appel-volontai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12">
      <a:dk1>
        <a:sysClr val="windowText" lastClr="000000"/>
      </a:dk1>
      <a:lt1>
        <a:sysClr val="window" lastClr="FFFFFF"/>
      </a:lt1>
      <a:dk2>
        <a:srgbClr val="FF585D"/>
      </a:dk2>
      <a:lt2>
        <a:srgbClr val="FF585D"/>
      </a:lt2>
      <a:accent1>
        <a:srgbClr val="FF585D"/>
      </a:accent1>
      <a:accent2>
        <a:srgbClr val="FF585D"/>
      </a:accent2>
      <a:accent3>
        <a:srgbClr val="FF585D"/>
      </a:accent3>
      <a:accent4>
        <a:srgbClr val="FF585D"/>
      </a:accent4>
      <a:accent5>
        <a:srgbClr val="FF585D"/>
      </a:accent5>
      <a:accent6>
        <a:srgbClr val="FF585D"/>
      </a:accent6>
      <a:hlink>
        <a:srgbClr val="0563C1"/>
      </a:hlink>
      <a:folHlink>
        <a:srgbClr val="954F72"/>
      </a:folHlink>
    </a:clrScheme>
    <a:fontScheme name="Personnalisé 59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CB82-4664-4EDF-9EB7-CCDA1B5C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Deloche de Noyelle</dc:creator>
  <cp:keywords/>
  <dc:description/>
  <cp:lastModifiedBy>Virginie Feisthauer</cp:lastModifiedBy>
  <cp:revision>7</cp:revision>
  <cp:lastPrinted>2017-07-04T14:26:00Z</cp:lastPrinted>
  <dcterms:created xsi:type="dcterms:W3CDTF">2021-11-24T17:00:00Z</dcterms:created>
  <dcterms:modified xsi:type="dcterms:W3CDTF">2022-03-29T14:57:00Z</dcterms:modified>
</cp:coreProperties>
</file>